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w:t>
      </w:r>
      <w:r>
        <w:rPr>
          <w:rFonts w:hint="eastAsia" w:cs="Arial"/>
          <w:sz w:val="24"/>
          <w:szCs w:val="24"/>
          <w:lang w:val="en-US" w:eastAsia="zh-CN"/>
        </w:rPr>
        <w:t>3</w:t>
      </w:r>
      <w:r>
        <w:rPr>
          <w:rFonts w:hint="default" w:ascii="Arial" w:hAnsi="Arial" w:cs="Arial"/>
          <w:sz w:val="24"/>
          <w:szCs w:val="24"/>
          <w:lang w:val="en-GB"/>
        </w:rPr>
        <w:t xml:space="preserve"> Meeting #11</w:t>
      </w:r>
      <w:r>
        <w:rPr>
          <w:rFonts w:hint="eastAsia" w:eastAsia="宋体" w:cs="Arial"/>
          <w:sz w:val="24"/>
          <w:szCs w:val="24"/>
          <w:lang w:val="en-US" w:eastAsia="zh-CN"/>
        </w:rPr>
        <w:t xml:space="preserve">9bis-e </w:t>
      </w:r>
      <w:r>
        <w:rPr>
          <w:rFonts w:hint="eastAsia" w:cs="Arial"/>
          <w:sz w:val="24"/>
          <w:szCs w:val="24"/>
          <w:lang w:val="en-US" w:eastAsia="zh-CN"/>
        </w:rPr>
        <w:t xml:space="preserve">                                                        </w:t>
      </w:r>
      <w:r>
        <w:rPr>
          <w:rFonts w:hint="default" w:ascii="Arial" w:hAnsi="Arial" w:cs="Arial"/>
          <w:sz w:val="24"/>
          <w:szCs w:val="24"/>
          <w:lang w:val="en-GB"/>
        </w:rPr>
        <w:t>R</w:t>
      </w:r>
      <w:r>
        <w:rPr>
          <w:rFonts w:hint="eastAsia" w:cs="Arial"/>
          <w:sz w:val="24"/>
          <w:szCs w:val="24"/>
          <w:lang w:val="en-US" w:eastAsia="zh-CN"/>
        </w:rPr>
        <w:t>3</w:t>
      </w:r>
      <w:r>
        <w:rPr>
          <w:rFonts w:hint="default" w:ascii="Arial" w:hAnsi="Arial" w:cs="Arial"/>
          <w:sz w:val="24"/>
          <w:szCs w:val="24"/>
          <w:lang w:val="en-GB"/>
        </w:rPr>
        <w:t>-2</w:t>
      </w:r>
      <w:r>
        <w:rPr>
          <w:rFonts w:hint="eastAsia" w:cs="Arial"/>
          <w:sz w:val="24"/>
          <w:szCs w:val="24"/>
          <w:lang w:val="en-US" w:eastAsia="zh-CN"/>
        </w:rPr>
        <w:t>31257</w:t>
      </w:r>
    </w:p>
    <w:p>
      <w:pPr>
        <w:overflowPunct w:val="0"/>
        <w:autoSpaceDE w:val="0"/>
        <w:jc w:val="both"/>
        <w:textAlignment w:val="baseline"/>
        <w:rPr>
          <w:rFonts w:hint="eastAsia" w:ascii="Arial" w:hAnsi="Arial" w:eastAsia="宋体" w:cs="Arial"/>
          <w:b/>
          <w:bCs/>
          <w:sz w:val="24"/>
          <w:szCs w:val="24"/>
          <w:lang w:val="en-US" w:eastAsia="zh-CN"/>
        </w:rPr>
      </w:pPr>
      <w:r>
        <w:rPr>
          <w:rFonts w:hint="eastAsia" w:ascii="Arial" w:hAnsi="Arial" w:cs="Arial"/>
          <w:b/>
          <w:bCs/>
          <w:sz w:val="24"/>
          <w:szCs w:val="24"/>
          <w:lang w:val="en-US" w:eastAsia="zh-CN"/>
        </w:rPr>
        <w:t>1</w:t>
      </w:r>
      <w:r>
        <w:rPr>
          <w:rFonts w:hint="eastAsia" w:ascii="Arial" w:hAnsi="Arial" w:eastAsia="宋体" w:cs="Arial"/>
          <w:b/>
          <w:bCs/>
          <w:sz w:val="24"/>
          <w:szCs w:val="24"/>
          <w:lang w:val="en-US" w:eastAsia="zh-CN"/>
        </w:rPr>
        <w:t>7</w:t>
      </w:r>
      <w:r>
        <w:rPr>
          <w:rFonts w:hint="default" w:ascii="Arial" w:hAnsi="Arial" w:eastAsia="Calibri" w:cs="Arial"/>
          <w:b/>
          <w:bCs/>
          <w:sz w:val="24"/>
          <w:szCs w:val="24"/>
          <w:vertAlign w:val="superscript"/>
        </w:rPr>
        <w:t>th</w:t>
      </w:r>
      <w:r>
        <w:rPr>
          <w:rFonts w:hint="default" w:ascii="Arial" w:hAnsi="Arial" w:eastAsia="Calibri" w:cs="Arial"/>
          <w:b/>
          <w:bCs/>
          <w:sz w:val="24"/>
          <w:szCs w:val="24"/>
        </w:rPr>
        <w:t xml:space="preserve"> – 26</w:t>
      </w:r>
      <w:r>
        <w:rPr>
          <w:rFonts w:hint="default" w:ascii="Arial" w:hAnsi="Arial" w:eastAsia="Calibri" w:cs="Arial"/>
          <w:b/>
          <w:bCs/>
          <w:sz w:val="24"/>
          <w:szCs w:val="24"/>
          <w:vertAlign w:val="superscript"/>
        </w:rPr>
        <w:t>th</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zh-CN"/>
        </w:rPr>
        <w:t>April</w:t>
      </w:r>
      <w:r>
        <w:rPr>
          <w:rFonts w:hint="default" w:ascii="Arial" w:hAnsi="Arial" w:eastAsia="Calibri" w:cs="Arial"/>
          <w:b/>
          <w:bCs/>
          <w:sz w:val="24"/>
          <w:szCs w:val="24"/>
        </w:rPr>
        <w:t xml:space="preserve"> 202</w:t>
      </w:r>
      <w:r>
        <w:rPr>
          <w:rFonts w:hint="eastAsia" w:ascii="Arial" w:hAnsi="Arial" w:eastAsia="宋体" w:cs="Arial"/>
          <w:b/>
          <w:bCs/>
          <w:sz w:val="24"/>
          <w:szCs w:val="24"/>
          <w:lang w:val="en-US" w:eastAsia="zh-CN"/>
        </w:rPr>
        <w:t xml:space="preserve">3 </w:t>
      </w:r>
    </w:p>
    <w:p>
      <w:pPr>
        <w:overflowPunct w:val="0"/>
        <w:autoSpaceDE w:val="0"/>
        <w:jc w:val="both"/>
        <w:textAlignment w:val="baseline"/>
        <w:rPr>
          <w:rFonts w:hint="eastAsia" w:ascii="Arial" w:hAnsi="Arial" w:eastAsia="宋体" w:cs="Arial"/>
          <w:b/>
          <w:bCs/>
          <w:color w:val="000000"/>
          <w:sz w:val="24"/>
          <w:szCs w:val="24"/>
          <w:lang w:val="en-US" w:eastAsia="zh-CN"/>
        </w:rPr>
      </w:pPr>
      <w:r>
        <w:rPr>
          <w:rFonts w:hint="eastAsia" w:ascii="Arial" w:hAnsi="Arial" w:cs="Arial"/>
          <w:b/>
          <w:bCs/>
          <w:color w:val="000000"/>
          <w:sz w:val="24"/>
          <w:szCs w:val="24"/>
          <w:lang w:val="en-US" w:eastAsia="zh-CN"/>
        </w:rPr>
        <w:t>Online</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Further Discussion on multi-path relay support</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16.4</w:t>
      </w:r>
    </w:p>
    <w:p>
      <w:pPr>
        <w:tabs>
          <w:tab w:val="left" w:pos="1985"/>
        </w:tabs>
        <w:ind w:left="1980" w:hanging="1980"/>
        <w:jc w:val="both"/>
        <w:rPr>
          <w:rStyle w:val="160"/>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eastAsia="zh-CN"/>
        </w:rPr>
        <w:t>Introduction</w:t>
      </w:r>
    </w:p>
    <w:p>
      <w:pPr>
        <w:jc w:val="both"/>
        <w:rPr>
          <w:rFonts w:hint="default" w:ascii="Times New Roman" w:hAnsi="Times New Roman" w:cs="Times New Roman"/>
          <w:b w:val="0"/>
          <w:bCs w:val="0"/>
          <w:color w:val="auto"/>
          <w:sz w:val="20"/>
          <w:szCs w:val="20"/>
          <w:lang w:val="en-US" w:eastAsia="zh-CN"/>
        </w:rPr>
      </w:pPr>
      <w:r>
        <w:rPr>
          <w:rFonts w:hint="eastAsia"/>
          <w:lang w:val="en-US" w:eastAsia="zh-CN"/>
        </w:rPr>
        <w:t>During RAN3#119 meeting, the multi-path support was discussed and the following agreements was reached and the TP</w:t>
      </w:r>
      <w:r>
        <w:rPr>
          <w:rFonts w:hint="default" w:ascii="Times New Roman" w:hAnsi="Times New Roman" w:cs="Times New Roman"/>
          <w:b w:val="0"/>
          <w:bCs w:val="0"/>
          <w:sz w:val="20"/>
          <w:szCs w:val="20"/>
          <w:lang w:val="en-US" w:eastAsia="zh-CN"/>
        </w:rPr>
        <w:t xml:space="preserve"> to TS 38.401 on call flows for inter-DU path addition</w:t>
      </w:r>
      <w:r>
        <w:rPr>
          <w:rFonts w:hint="eastAsia" w:ascii="Times New Roman" w:hAnsi="Times New Roman" w:cs="Times New Roman"/>
          <w:b w:val="0"/>
          <w:bCs w:val="0"/>
          <w:sz w:val="20"/>
          <w:szCs w:val="20"/>
          <w:lang w:val="en-US" w:eastAsia="zh-CN"/>
        </w:rPr>
        <w:t xml:space="preserve"> has been agreed in R3-320947</w:t>
      </w:r>
      <w:r>
        <w:rPr>
          <w:rFonts w:hint="default" w:ascii="Times New Roman" w:hAnsi="Times New Roman" w:cs="Times New Roman"/>
          <w:b w:val="0"/>
          <w:bCs w:val="0"/>
          <w:color w:val="auto"/>
          <w:sz w:val="20"/>
          <w:szCs w:val="20"/>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Ansi="Calibri" w:eastAsia="MS Mincho" w:cs="Calibri" w:asciiTheme="minorAscii"/>
                <w:i/>
                <w:iCs/>
                <w:color w:val="auto"/>
                <w:kern w:val="2"/>
                <w:sz w:val="18"/>
                <w:szCs w:val="18"/>
                <w:lang w:eastAsia="en-US"/>
              </w:rPr>
            </w:pPr>
            <w:r>
              <w:rPr>
                <w:rFonts w:hAnsi="Calibri" w:eastAsia="MS Mincho" w:cs="Calibri" w:asciiTheme="minorAscii"/>
                <w:i/>
                <w:iCs/>
                <w:color w:val="auto"/>
                <w:kern w:val="2"/>
                <w:sz w:val="18"/>
                <w:szCs w:val="18"/>
                <w:lang w:eastAsia="en-US"/>
              </w:rPr>
              <w:t xml:space="preserve">Add Inter-DU Direct Path Addition and Inter-DU Indirect Path Addition procedures in TS 38.401. </w:t>
            </w:r>
            <w:r>
              <w:rPr>
                <w:rFonts w:hAnsi="Calibri" w:eastAsia="MS Mincho" w:cs="Calibri" w:asciiTheme="minorAscii"/>
                <w:i/>
                <w:color w:val="auto"/>
                <w:sz w:val="18"/>
                <w:szCs w:val="18"/>
                <w:lang w:eastAsia="en-US"/>
              </w:rPr>
              <w:t>FFS on other procedures.</w:t>
            </w:r>
          </w:p>
          <w:p>
            <w:pPr>
              <w:rPr>
                <w:rFonts w:hAnsi="Calibri" w:eastAsia="MS Mincho" w:cs="Calibri" w:asciiTheme="minorAscii"/>
                <w:i/>
                <w:iCs/>
                <w:color w:val="auto"/>
                <w:kern w:val="2"/>
                <w:sz w:val="18"/>
                <w:szCs w:val="18"/>
                <w:lang w:eastAsia="en-US"/>
              </w:rPr>
            </w:pPr>
            <w:r>
              <w:rPr>
                <w:rFonts w:hAnsi="Calibri" w:eastAsia="MS Mincho" w:cs="Calibri" w:asciiTheme="minorAscii"/>
                <w:i/>
                <w:iCs/>
                <w:color w:val="auto"/>
                <w:kern w:val="2"/>
                <w:sz w:val="18"/>
                <w:szCs w:val="18"/>
                <w:lang w:eastAsia="en-US"/>
              </w:rPr>
              <w:t>The direct path and indirect path cannot be configured for a remote UE simultaneously in this release, depending on RAN2 decision.</w:t>
            </w:r>
          </w:p>
          <w:p>
            <w:pPr>
              <w:rPr>
                <w:rFonts w:hAnsi="Calibri" w:eastAsia="MS Mincho" w:cs="Calibri" w:asciiTheme="minorAscii"/>
                <w:i/>
                <w:iCs/>
                <w:color w:val="auto"/>
                <w:kern w:val="2"/>
                <w:sz w:val="18"/>
                <w:szCs w:val="18"/>
                <w:lang w:eastAsia="en-US"/>
              </w:rPr>
            </w:pPr>
            <w:r>
              <w:rPr>
                <w:rFonts w:hAnsi="Calibri" w:eastAsia="MS Mincho" w:cs="Calibri" w:asciiTheme="minorAscii"/>
                <w:i/>
                <w:iCs/>
                <w:color w:val="auto"/>
                <w:kern w:val="2"/>
                <w:sz w:val="18"/>
                <w:szCs w:val="18"/>
                <w:lang w:eastAsia="en-US"/>
              </w:rPr>
              <w:t>For inter-DU case, legacy DC based data split/duplication mechanism can be reused as baseline for split DRB/SRB.</w:t>
            </w:r>
          </w:p>
          <w:p>
            <w:pPr>
              <w:spacing w:before="120" w:after="0" w:line="280" w:lineRule="atLeast"/>
              <w:jc w:val="both"/>
              <w:textAlignment w:val="auto"/>
              <w:rPr>
                <w:rFonts w:hint="eastAsia" w:ascii="Times New Roman" w:hAnsi="Times New Roman" w:cs="Times New Roman"/>
                <w:b w:val="0"/>
                <w:bCs w:val="0"/>
                <w:color w:val="auto"/>
                <w:sz w:val="20"/>
                <w:szCs w:val="20"/>
                <w:vertAlign w:val="baseline"/>
                <w:lang w:val="en-US" w:eastAsia="zh-CN"/>
              </w:rPr>
            </w:pPr>
            <w:r>
              <w:rPr>
                <w:rFonts w:hAnsi="Calibri" w:eastAsia="MS Mincho" w:cs="Calibri" w:asciiTheme="minorAscii"/>
                <w:i/>
                <w:iCs/>
                <w:color w:val="auto"/>
                <w:kern w:val="2"/>
                <w:sz w:val="18"/>
                <w:szCs w:val="18"/>
                <w:lang w:eastAsia="en-US"/>
              </w:rPr>
              <w:t>The RAN3 will specify the details of the path change procedure after introducing the procedure of the direct/indirect path addition</w:t>
            </w:r>
            <w:r>
              <w:rPr>
                <w:rFonts w:asciiTheme="minorAscii"/>
                <w:color w:val="auto"/>
                <w:sz w:val="18"/>
                <w:szCs w:val="18"/>
                <w:lang w:eastAsia="ko-KR"/>
              </w:rPr>
              <w:t>.</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cs="Times New Roman"/>
          <w:b w:val="0"/>
          <w:bCs w:val="0"/>
          <w:color w:val="auto"/>
          <w:sz w:val="20"/>
          <w:szCs w:val="20"/>
          <w:lang w:val="en-US" w:eastAsia="zh-CN"/>
        </w:rPr>
        <w:t xml:space="preserve">As we can see, it is still FFS on whether to add other procedures in TS 38.401, e.g. intra-DU direct/indirect path addition. On the other hand, according to the TP for inter-DU direct/indirect path addition, it is still FFS </w:t>
      </w:r>
      <w:r>
        <w:rPr>
          <w:rFonts w:hint="eastAsia" w:eastAsia="宋体"/>
          <w:highlight w:val="none"/>
          <w:lang w:val="en-US" w:eastAsia="zh-CN"/>
        </w:rPr>
        <w:t xml:space="preserve">whether the remote UE1 sends </w:t>
      </w:r>
      <w:r>
        <w:rPr>
          <w:highlight w:val="none"/>
        </w:rPr>
        <w:t xml:space="preserve">the </w:t>
      </w:r>
      <w:r>
        <w:rPr>
          <w:i/>
          <w:iCs/>
          <w:highlight w:val="none"/>
        </w:rPr>
        <w:t>RRCReconfigurationComplete</w:t>
      </w:r>
      <w:r>
        <w:rPr>
          <w:highlight w:val="none"/>
        </w:rPr>
        <w:t xml:space="preserve"> message to the</w:t>
      </w:r>
      <w:r>
        <w:rPr>
          <w:rFonts w:hint="eastAsia" w:eastAsia="宋体"/>
          <w:highlight w:val="none"/>
          <w:lang w:val="en-US" w:eastAsia="zh-CN"/>
        </w:rPr>
        <w:t xml:space="preserve"> </w:t>
      </w:r>
      <w:r>
        <w:rPr>
          <w:highlight w:val="none"/>
        </w:rPr>
        <w:t>gNB-</w:t>
      </w:r>
      <w:r>
        <w:rPr>
          <w:rFonts w:hint="eastAsia" w:eastAsia="宋体"/>
          <w:highlight w:val="none"/>
          <w:lang w:val="en-US" w:eastAsia="zh-CN"/>
        </w:rPr>
        <w:t xml:space="preserve">CU via old path or new path. </w:t>
      </w:r>
      <w:r>
        <w:rPr>
          <w:highlight w:val="none"/>
        </w:rPr>
        <w:t xml:space="preserve">In case the relay UE is in RRC_IDLE/ INACTIVE state, </w:t>
      </w:r>
      <w:r>
        <w:rPr>
          <w:rFonts w:hint="eastAsia" w:eastAsia="宋体"/>
          <w:highlight w:val="none"/>
          <w:lang w:val="en-US" w:eastAsia="zh-CN"/>
        </w:rPr>
        <w:t>how to trigger</w:t>
      </w:r>
      <w:r>
        <w:rPr>
          <w:highlight w:val="none"/>
          <w:lang w:val="en-US" w:eastAsia="zh-CN"/>
        </w:rPr>
        <w:t xml:space="preserve"> the relay UE</w:t>
      </w:r>
      <w:r>
        <w:rPr>
          <w:highlight w:val="none"/>
        </w:rPr>
        <w:t xml:space="preserve"> enter RRC_CONNECTED state</w:t>
      </w:r>
      <w:r>
        <w:rPr>
          <w:rFonts w:hint="eastAsia" w:eastAsia="宋体"/>
          <w:highlight w:val="none"/>
          <w:lang w:val="en-US" w:eastAsia="zh-CN"/>
        </w:rPr>
        <w:t>, RAN3 wait for RAN2</w:t>
      </w:r>
      <w:r>
        <w:rPr>
          <w:rFonts w:eastAsia="宋体"/>
          <w:highlight w:val="none"/>
          <w:lang w:val="en-US" w:eastAsia="zh-CN"/>
        </w:rPr>
        <w:t>’</w:t>
      </w:r>
      <w:r>
        <w:rPr>
          <w:rFonts w:hint="eastAsia" w:eastAsia="宋体"/>
          <w:highlight w:val="none"/>
          <w:lang w:val="en-US" w:eastAsia="zh-CN"/>
        </w:rPr>
        <w:t>s further progress</w:t>
      </w:r>
      <w:r>
        <w:rPr>
          <w:highlight w:val="none"/>
        </w:rPr>
        <w:t>.</w:t>
      </w:r>
      <w:r>
        <w:rPr>
          <w:rFonts w:hint="eastAsia" w:eastAsia="宋体"/>
          <w:highlight w:val="none"/>
          <w:lang w:val="en-US" w:eastAsia="zh-CN"/>
        </w:rPr>
        <w:t xml:space="preserve"> Moreover, how to support the multi-path delivery of split SRB for intra-DU case is still FFS. </w:t>
      </w:r>
      <w:r>
        <w:rPr>
          <w:rFonts w:hint="eastAsia" w:ascii="Times New Roman" w:hAnsi="Times New Roman" w:cs="Times New Roman"/>
          <w:i w:val="0"/>
          <w:iCs/>
          <w:color w:val="auto"/>
          <w:sz w:val="20"/>
          <w:szCs w:val="20"/>
          <w:lang w:val="en-US" w:eastAsia="zh-CN"/>
        </w:rPr>
        <w:t>In this contribution, we will discuss</w:t>
      </w:r>
      <w:r>
        <w:rPr>
          <w:rFonts w:hint="eastAsia"/>
          <w:lang w:val="en-US" w:eastAsia="zh-CN"/>
        </w:rPr>
        <w:t xml:space="preserve"> the remaining FFS issues. </w:t>
      </w:r>
    </w:p>
    <w:p>
      <w:pPr>
        <w:pStyle w:val="2"/>
        <w:jc w:val="both"/>
        <w:rPr>
          <w:rFonts w:hint="eastAsia"/>
          <w:lang w:val="en-US" w:eastAsia="zh-CN"/>
        </w:rPr>
      </w:pPr>
      <w:r>
        <w:rPr>
          <w:rFonts w:hint="eastAsia"/>
          <w:lang w:val="en-US" w:eastAsia="zh-CN"/>
        </w:rPr>
        <w:t>Discussion</w:t>
      </w:r>
    </w:p>
    <w:p>
      <w:pPr>
        <w:pStyle w:val="3"/>
        <w:bidi w:val="0"/>
        <w:rPr>
          <w:rFonts w:hint="eastAsia"/>
          <w:lang w:val="en-US" w:eastAsia="zh-CN"/>
        </w:rPr>
      </w:pPr>
      <w:r>
        <w:rPr>
          <w:rFonts w:hint="eastAsia"/>
          <w:lang w:val="en-US" w:eastAsia="zh-CN"/>
        </w:rPr>
        <w:t>Protocol stack for Scenario 2</w:t>
      </w:r>
    </w:p>
    <w:p>
      <w:pPr>
        <w:jc w:val="both"/>
        <w:rPr>
          <w:rFonts w:hint="eastAsia"/>
          <w:lang w:val="en-US" w:eastAsia="zh-CN"/>
        </w:rPr>
      </w:pPr>
      <w:r>
        <w:rPr>
          <w:rFonts w:hint="eastAsia"/>
          <w:lang w:val="en-US" w:eastAsia="zh-CN"/>
        </w:rPr>
        <w:t xml:space="preserve">For scenario 2, it has been agreed during RAN2#120 meeting not to </w:t>
      </w:r>
      <w:r>
        <w:rPr>
          <w:rFonts w:hint="default"/>
          <w:lang w:val="en-US" w:eastAsia="zh-CN"/>
        </w:rPr>
        <w:t xml:space="preserve">specify adaptation layer over UE-to-UE link </w:t>
      </w:r>
      <w:r>
        <w:rPr>
          <w:rFonts w:hint="eastAsia"/>
          <w:lang w:val="en-US" w:eastAsia="zh-CN"/>
        </w:rPr>
        <w:t xml:space="preserve">and Uu link. Relay UE serves only one remote UE and different Uu RLC channels can be assumed for the remote UE and the relay UE. In addition, only 1:1 bearer mapping is supported over Uu link for the indirect path. So the bearer identification and UE identification is not needed in the data PDU over Uu link. </w:t>
      </w:r>
    </w:p>
    <w:p>
      <w:pPr>
        <w:jc w:val="both"/>
        <w:rPr>
          <w:rFonts w:hint="eastAsia"/>
          <w:lang w:val="en-US" w:eastAsia="zh-CN"/>
        </w:rPr>
      </w:pPr>
      <w:r>
        <w:rPr>
          <w:rFonts w:hint="eastAsia"/>
          <w:lang w:val="en-US" w:eastAsia="zh-CN"/>
        </w:rPr>
        <w:t>In order to have a better view, the potential control plane and user plane protocol stack for indirect path of scenario 2 in CU/DU split architecture is presented in Figure 1. As we can see, the non-specified interface is used between remote UE and relay UE</w:t>
      </w:r>
      <w:r>
        <w:rPr>
          <w:rFonts w:hint="eastAsia" w:eastAsia="宋体"/>
          <w:lang w:val="en-US" w:eastAsia="zh-CN"/>
        </w:rPr>
        <w:t>.</w:t>
      </w:r>
      <w:r>
        <w:rPr>
          <w:rFonts w:hint="eastAsia"/>
          <w:lang w:val="en-US" w:eastAsia="zh-CN"/>
        </w:rPr>
        <w:t xml:space="preserve"> With user plane as an example, t</w:t>
      </w:r>
      <w:r>
        <w:t xml:space="preserve">he Uu SDAP/PDCP are terminated between </w:t>
      </w:r>
      <w:r>
        <w:rPr>
          <w:rFonts w:hint="eastAsia"/>
          <w:lang w:val="en-US" w:eastAsia="zh-CN"/>
        </w:rPr>
        <w:t>remote</w:t>
      </w:r>
      <w:r>
        <w:t xml:space="preserve"> UE and gNB</w:t>
      </w:r>
      <w:r>
        <w:rPr>
          <w:rFonts w:hint="eastAsia" w:eastAsia="宋体"/>
          <w:lang w:val="en-US" w:eastAsia="zh-CN"/>
        </w:rPr>
        <w:t>-CU</w:t>
      </w:r>
      <w:r>
        <w:rPr>
          <w:rFonts w:hint="eastAsia"/>
          <w:lang w:val="en-US" w:eastAsia="zh-CN"/>
        </w:rPr>
        <w:t xml:space="preserve"> as shown in Figure 1(b)</w:t>
      </w:r>
      <w:r>
        <w:rPr>
          <w:rFonts w:hint="eastAsia" w:eastAsia="宋体"/>
          <w:lang w:val="en-US" w:eastAsia="zh-CN"/>
        </w:rPr>
        <w:t>.</w:t>
      </w:r>
      <w:r>
        <w:t xml:space="preserve"> </w:t>
      </w:r>
      <w:r>
        <w:rPr>
          <w:rFonts w:hint="eastAsia"/>
          <w:lang w:val="en-US" w:eastAsia="zh-CN"/>
        </w:rPr>
        <w:t xml:space="preserve">The Uu </w:t>
      </w:r>
      <w:r>
        <w:t xml:space="preserve">RLC, MAC and PHY are terminated </w:t>
      </w:r>
      <w:r>
        <w:rPr>
          <w:rFonts w:hint="eastAsia"/>
          <w:lang w:val="en-US" w:eastAsia="zh-CN"/>
        </w:rPr>
        <w:t>between relay UE and gNB. The F1-U tunnel corresponding to each remote UE</w:t>
      </w:r>
      <w:r>
        <w:rPr>
          <w:rFonts w:hint="default"/>
          <w:lang w:val="en-US" w:eastAsia="zh-CN"/>
        </w:rPr>
        <w:t>’</w:t>
      </w:r>
      <w:r>
        <w:rPr>
          <w:rFonts w:hint="eastAsia"/>
          <w:lang w:val="en-US" w:eastAsia="zh-CN"/>
        </w:rPr>
        <w:t xml:space="preserve">s Uu DRB can be setup between gNB-DU and gNB-CU. </w:t>
      </w:r>
    </w:p>
    <w:p>
      <w:pPr>
        <w:jc w:val="center"/>
        <w:rPr>
          <w:lang w:eastAsia="zh-CN"/>
        </w:rPr>
      </w:pPr>
      <w:r>
        <w:rPr>
          <w:lang w:eastAsia="zh-CN"/>
        </w:rPr>
        <w:object>
          <v:shape id="_x0000_i1025" o:spt="75" type="#_x0000_t75" style="height:238.7pt;width:292.4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jc w:val="center"/>
        <w:rPr>
          <w:rFonts w:hint="eastAsia"/>
          <w:lang w:val="en-US" w:eastAsia="zh-CN"/>
        </w:rPr>
      </w:pPr>
      <w:r>
        <w:rPr>
          <w:rFonts w:hint="eastAsia"/>
          <w:lang w:val="en-US" w:eastAsia="zh-CN"/>
        </w:rPr>
        <w:t>Figure 1 Example protocol stack for indirect path of scenario 2 in CU/DU split architecture</w:t>
      </w:r>
    </w:p>
    <w:p>
      <w:pPr>
        <w:rPr>
          <w:rFonts w:hint="eastAsia"/>
          <w:b/>
          <w:bCs/>
          <w:lang w:val="en-US" w:eastAsia="zh-CN"/>
        </w:rPr>
      </w:pPr>
      <w:r>
        <w:rPr>
          <w:rFonts w:hint="eastAsia"/>
          <w:b/>
          <w:bCs/>
          <w:lang w:val="en-US" w:eastAsia="zh-CN"/>
        </w:rPr>
        <w:t>Proposal 1: It is suggested to adopt the protocol stack without adapt layer for the indirect path of scenario 2 in CU/DU split architecture.</w:t>
      </w:r>
    </w:p>
    <w:p>
      <w:pPr>
        <w:pStyle w:val="3"/>
        <w:bidi w:val="0"/>
        <w:rPr>
          <w:rFonts w:hint="default"/>
          <w:lang w:val="en-US" w:eastAsia="zh-CN"/>
        </w:rPr>
      </w:pPr>
      <w:r>
        <w:rPr>
          <w:rFonts w:hint="eastAsia"/>
          <w:lang w:val="en-US" w:eastAsia="zh-CN"/>
        </w:rPr>
        <w:t>Multi-path delivery of split SRB/DRB</w:t>
      </w:r>
    </w:p>
    <w:p>
      <w:pPr>
        <w:jc w:val="both"/>
        <w:rPr>
          <w:rFonts w:hint="default"/>
          <w:sz w:val="20"/>
          <w:szCs w:val="20"/>
          <w:lang w:val="en-US" w:eastAsia="zh-CN"/>
        </w:rPr>
      </w:pPr>
      <w:r>
        <w:rPr>
          <w:rFonts w:hint="eastAsia"/>
          <w:sz w:val="20"/>
          <w:szCs w:val="20"/>
          <w:lang w:val="en-US" w:eastAsia="zh-CN"/>
        </w:rPr>
        <w:t xml:space="preserve">During previous RAN3 meetings, it has been agreed </w:t>
      </w:r>
      <w:r>
        <w:rPr>
          <w:rFonts w:hint="default" w:ascii="Times New Roman" w:hAnsi="Times New Roman" w:cs="Times New Roman"/>
          <w:sz w:val="20"/>
          <w:szCs w:val="20"/>
          <w:lang w:val="en-US" w:eastAsia="zh-CN"/>
        </w:rPr>
        <w:t>that t</w:t>
      </w:r>
      <w:r>
        <w:rPr>
          <w:rFonts w:hint="default" w:ascii="Times New Roman" w:hAnsi="Times New Roman" w:eastAsia="Malgun Gothic" w:cs="Times New Roman"/>
          <w:b w:val="0"/>
          <w:bCs w:val="0"/>
          <w:color w:val="auto"/>
          <w:sz w:val="20"/>
          <w:szCs w:val="20"/>
        </w:rPr>
        <w:t>he gNB-CU is responsible to determine the data split among two paths for a DRB for both intra-DU and inter-DU cases.</w:t>
      </w:r>
      <w:r>
        <w:rPr>
          <w:rFonts w:hint="eastAsia" w:ascii="Times New Roman" w:hAnsi="Times New Roman" w:eastAsia="宋体" w:cs="Times New Roman"/>
          <w:b w:val="0"/>
          <w:bCs w:val="0"/>
          <w:color w:val="auto"/>
          <w:sz w:val="20"/>
          <w:szCs w:val="20"/>
          <w:lang w:val="en-US" w:eastAsia="zh-CN"/>
        </w:rPr>
        <w:t xml:space="preserve"> For intra-DU case, it is agreed that two F1-U tunnels are setup between CU and DU for a split DRB. However, it is still FFS on how to support the multi-path delivery of split SRB. </w:t>
      </w:r>
      <w:r>
        <w:rPr>
          <w:rFonts w:hint="eastAsia"/>
          <w:sz w:val="20"/>
          <w:szCs w:val="20"/>
          <w:lang w:val="en-US" w:eastAsia="zh-CN"/>
        </w:rPr>
        <w:t xml:space="preserve">On the other hand, RAN2 has agreed that split SRB1/2 may be configured on both path with or without duplication for scenario 1. With regard to scenario 2, whether split SRB1/2 is supported for scenario 2 will be discussed in normative work.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iCs/>
          <w:lang w:val="en-US" w:eastAsia="zh-CN"/>
        </w:rPr>
      </w:pPr>
      <w:r>
        <w:rPr>
          <w:rFonts w:hint="eastAsia"/>
          <w:highlight w:val="none"/>
          <w:vertAlign w:val="baseline"/>
          <w:lang w:val="en-US" w:eastAsia="zh-CN"/>
        </w:rPr>
        <w:t xml:space="preserve">According to the existing specification for MR-DC, </w:t>
      </w:r>
      <w:r>
        <w:rPr>
          <w:rFonts w:hint="eastAsia"/>
          <w:lang w:val="en-US" w:eastAsia="zh-CN"/>
        </w:rPr>
        <w:t xml:space="preserve">split bearer is configured with </w:t>
      </w:r>
      <w:r>
        <w:t>RLC bearers both in MCG and SCG</w:t>
      </w:r>
      <w:r>
        <w:rPr>
          <w:rFonts w:hint="eastAsia"/>
          <w:lang w:val="en-US" w:eastAsia="zh-CN"/>
        </w:rPr>
        <w:t xml:space="preserve"> and the UE may be configured with the primary path indication</w:t>
      </w:r>
      <w:r>
        <w:rPr>
          <w:rFonts w:hint="eastAsia"/>
          <w:iCs/>
          <w:lang w:val="en-US" w:eastAsia="zh-CN"/>
        </w:rPr>
        <w:t xml:space="preserve">. For the DRB, either MCG or SCG may be configured as the primary path for the DRB. For the SRB, only the MCG may be configured as primary path for normal UE while the SRB2 of IAB-MT may be configured with the SCG as primary path. In addition, the </w:t>
      </w:r>
      <w:r>
        <w:rPr>
          <w:rFonts w:hint="eastAsia"/>
          <w:lang w:val="en-US" w:eastAsia="zh-CN"/>
        </w:rPr>
        <w:t xml:space="preserve">UE is configured with the UL data split threshold for determining whether the data from DRB should be delivered via primary path or secondary path.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iCs/>
          <w:lang w:val="en-US" w:eastAsia="zh-CN"/>
        </w:rPr>
        <w:t>When it comes to the multi-path split bearer of remote UE, i</w:t>
      </w:r>
      <w:r>
        <w:rPr>
          <w:rFonts w:hint="eastAsia"/>
          <w:lang w:val="en-US" w:eastAsia="zh-CN"/>
        </w:rPr>
        <w:t xml:space="preserve">t is suggested to introduce a similar concept of primary path for the multi-path split bearer. For the multi-path DRB, the primary path may be either direct path or indirect path for DRB. With regard to SRB, it may also allow the primary path configuration of either direct or indirect path for the purpose of flexibility. To be specific, when </w:t>
      </w:r>
      <w:r>
        <w:t>the CU</w:t>
      </w:r>
      <w:r>
        <w:rPr>
          <w:rFonts w:hint="eastAsia"/>
          <w:lang w:val="en-US" w:eastAsia="zh-CN"/>
        </w:rPr>
        <w:t xml:space="preserve"> </w:t>
      </w:r>
      <w:r>
        <w:t>request</w:t>
      </w:r>
      <w:r>
        <w:rPr>
          <w:rFonts w:hint="eastAsia"/>
          <w:lang w:val="en-US" w:eastAsia="zh-CN"/>
        </w:rPr>
        <w:t>s</w:t>
      </w:r>
      <w:r>
        <w:t xml:space="preserve"> the DU to setup the </w:t>
      </w:r>
      <w:r>
        <w:rPr>
          <w:rFonts w:hint="eastAsia"/>
          <w:lang w:val="en-US" w:eastAsia="zh-CN"/>
        </w:rPr>
        <w:t xml:space="preserve">multi-path split </w:t>
      </w:r>
      <w:r>
        <w:t>RB</w:t>
      </w:r>
      <w:r>
        <w:rPr>
          <w:rFonts w:hint="eastAsia"/>
          <w:lang w:val="en-US" w:eastAsia="zh-CN"/>
        </w:rPr>
        <w:t xml:space="preserve"> for remote UE, DU needs to setup one RLC entity for this RB for direct path and associate the relay UE</w:t>
      </w:r>
      <w:r>
        <w:rPr>
          <w:rFonts w:hint="default"/>
          <w:lang w:val="en-US" w:eastAsia="zh-CN"/>
        </w:rPr>
        <w:t>’</w:t>
      </w:r>
      <w:r>
        <w:rPr>
          <w:rFonts w:hint="eastAsia"/>
          <w:lang w:val="en-US" w:eastAsia="zh-CN"/>
        </w:rPr>
        <w:t>s Uu RLC channel with this RB based on RB mapping info for indirect path. Here the RB mapping info may indicate which relay UE</w:t>
      </w:r>
      <w:r>
        <w:rPr>
          <w:rFonts w:hint="default"/>
          <w:lang w:val="en-US" w:eastAsia="zh-CN"/>
        </w:rPr>
        <w:t>’</w:t>
      </w:r>
      <w:r>
        <w:rPr>
          <w:rFonts w:hint="eastAsia"/>
          <w:lang w:val="en-US" w:eastAsia="zh-CN"/>
        </w:rPr>
        <w:t xml:space="preserve">s Uu RLC channel will be used for the indirect path transmission. On top of that, DU should also be aware which path is primary path for the multi-path split RB. </w:t>
      </w:r>
    </w:p>
    <w:p>
      <w:pPr>
        <w:jc w:val="both"/>
        <w:rPr>
          <w:rFonts w:hint="eastAsia"/>
          <w:szCs w:val="18"/>
          <w:highlight w:val="none"/>
          <w:lang w:val="en-US" w:eastAsia="zh-CN"/>
        </w:rPr>
      </w:pPr>
      <w:r>
        <w:rPr>
          <w:rFonts w:hint="eastAsia"/>
          <w:lang w:val="en-US" w:eastAsia="zh-CN"/>
        </w:rPr>
        <w:t xml:space="preserve">Based on the existing specification, two F1-U tunnel is setup for the split DRB with </w:t>
      </w:r>
      <w:r>
        <w:rPr>
          <w:rFonts w:eastAsia="宋体"/>
          <w:lang w:eastAsia="zh-CN"/>
        </w:rPr>
        <w:t>packet duplication for intra-gNB-DU CA</w:t>
      </w:r>
      <w:r>
        <w:rPr>
          <w:rFonts w:hint="eastAsia"/>
          <w:lang w:val="en-US" w:eastAsia="zh-CN"/>
        </w:rPr>
        <w:t xml:space="preserve"> scenario. To be specific, </w:t>
      </w:r>
      <w:r>
        <w:t xml:space="preserve">two </w:t>
      </w:r>
      <w:r>
        <w:rPr>
          <w:i/>
        </w:rPr>
        <w:t>UL UP TNL Information</w:t>
      </w:r>
      <w:r>
        <w:t xml:space="preserve"> IEs </w:t>
      </w:r>
      <w:r>
        <w:rPr>
          <w:rFonts w:hint="eastAsia"/>
          <w:lang w:val="en-US" w:eastAsia="zh-CN"/>
        </w:rPr>
        <w:t>may be</w:t>
      </w:r>
      <w:r>
        <w:t xml:space="preserve"> </w:t>
      </w:r>
      <w:r>
        <w:rPr>
          <w:rFonts w:hint="eastAsia" w:eastAsia="宋体"/>
          <w:lang w:val="en-US" w:eastAsia="zh-CN"/>
        </w:rPr>
        <w:t>included in the</w:t>
      </w:r>
      <w:r>
        <w:rPr>
          <w:rFonts w:hint="eastAsia"/>
          <w:lang w:val="en-US" w:eastAsia="zh-CN"/>
        </w:rPr>
        <w:t xml:space="preserve"> </w:t>
      </w:r>
      <w:r>
        <w:t>UE CONTEXT SETUP REQUEST message</w:t>
      </w:r>
      <w:r>
        <w:rPr>
          <w:rFonts w:eastAsia="宋体"/>
          <w:lang w:eastAsia="zh-CN"/>
        </w:rPr>
        <w:t xml:space="preserve"> for </w:t>
      </w:r>
      <w:r>
        <w:rPr>
          <w:rFonts w:hint="eastAsia" w:eastAsia="宋体"/>
          <w:lang w:val="en-US" w:eastAsia="zh-CN"/>
        </w:rPr>
        <w:t>such</w:t>
      </w:r>
      <w:r>
        <w:rPr>
          <w:rFonts w:eastAsia="宋体"/>
          <w:lang w:eastAsia="zh-CN"/>
        </w:rPr>
        <w:t xml:space="preserve"> DRB</w:t>
      </w:r>
      <w:r>
        <w:rPr>
          <w:rFonts w:hint="eastAsia" w:eastAsia="宋体"/>
          <w:lang w:val="en-US" w:eastAsia="zh-CN"/>
        </w:rPr>
        <w:t xml:space="preserve"> and </w:t>
      </w:r>
      <w:r>
        <w:rPr>
          <w:rFonts w:eastAsia="宋体"/>
          <w:highlight w:val="none"/>
          <w:lang w:eastAsia="zh-CN"/>
        </w:rPr>
        <w:t xml:space="preserve">DU shall include </w:t>
      </w:r>
      <w:r>
        <w:rPr>
          <w:highlight w:val="none"/>
        </w:rPr>
        <w:t xml:space="preserve">two </w:t>
      </w:r>
      <w:r>
        <w:rPr>
          <w:i/>
          <w:highlight w:val="none"/>
        </w:rPr>
        <w:t>DL UP TNL Information</w:t>
      </w:r>
      <w:r>
        <w:rPr>
          <w:highlight w:val="none"/>
        </w:rPr>
        <w:t xml:space="preserve"> IEs in UE CONTEXT SETUP RESPONSE message</w:t>
      </w:r>
      <w:r>
        <w:rPr>
          <w:rFonts w:eastAsia="宋体"/>
          <w:highlight w:val="none"/>
          <w:lang w:eastAsia="zh-CN"/>
        </w:rPr>
        <w:t xml:space="preserve">. </w:t>
      </w:r>
      <w:r>
        <w:rPr>
          <w:highlight w:val="none"/>
        </w:rPr>
        <w:t xml:space="preserve">The first </w:t>
      </w:r>
      <w:r>
        <w:rPr>
          <w:i/>
          <w:szCs w:val="18"/>
          <w:highlight w:val="none"/>
        </w:rPr>
        <w:t xml:space="preserve">UP TNL Information </w:t>
      </w:r>
      <w:r>
        <w:rPr>
          <w:szCs w:val="18"/>
          <w:highlight w:val="none"/>
        </w:rPr>
        <w:t>IE of the two</w:t>
      </w:r>
      <w:r>
        <w:rPr>
          <w:i/>
          <w:szCs w:val="18"/>
          <w:highlight w:val="none"/>
        </w:rPr>
        <w:t xml:space="preserve"> UP TNL Information </w:t>
      </w:r>
      <w:r>
        <w:rPr>
          <w:szCs w:val="18"/>
          <w:highlight w:val="none"/>
        </w:rPr>
        <w:t xml:space="preserve">IEs is </w:t>
      </w:r>
      <w:r>
        <w:rPr>
          <w:rFonts w:hint="eastAsia"/>
          <w:szCs w:val="18"/>
          <w:highlight w:val="none"/>
          <w:lang w:val="en-US" w:eastAsia="zh-CN"/>
        </w:rPr>
        <w:t xml:space="preserve">regarded as the </w:t>
      </w:r>
      <w:r>
        <w:rPr>
          <w:szCs w:val="18"/>
          <w:highlight w:val="none"/>
        </w:rPr>
        <w:t>primary pat</w:t>
      </w:r>
      <w:r>
        <w:rPr>
          <w:rFonts w:hint="eastAsia"/>
          <w:szCs w:val="18"/>
          <w:highlight w:val="none"/>
          <w:lang w:val="en-US" w:eastAsia="zh-CN"/>
        </w:rPr>
        <w:t xml:space="preserve">h for the split DRB with packet duplication. This design may be reused for the multi-path split DRB. </w:t>
      </w:r>
    </w:p>
    <w:p>
      <w:pPr>
        <w:jc w:val="both"/>
        <w:rPr>
          <w:rFonts w:hint="eastAsia"/>
          <w:lang w:val="en-US" w:eastAsia="zh-CN"/>
        </w:rPr>
      </w:pPr>
      <w:r>
        <w:rPr>
          <w:rFonts w:hint="eastAsia"/>
          <w:szCs w:val="18"/>
          <w:highlight w:val="none"/>
          <w:lang w:val="en-US" w:eastAsia="zh-CN"/>
        </w:rPr>
        <w:t xml:space="preserve">When it comes to the multi-path split SRB, there are no </w:t>
      </w:r>
      <w:r>
        <w:rPr>
          <w:rFonts w:hint="eastAsia"/>
          <w:i/>
          <w:iCs/>
          <w:szCs w:val="18"/>
          <w:highlight w:val="none"/>
          <w:lang w:val="en-US" w:eastAsia="zh-CN"/>
        </w:rPr>
        <w:t>UP TNL information</w:t>
      </w:r>
      <w:r>
        <w:rPr>
          <w:rFonts w:hint="eastAsia"/>
          <w:szCs w:val="18"/>
          <w:highlight w:val="none"/>
          <w:lang w:val="en-US" w:eastAsia="zh-CN"/>
        </w:rPr>
        <w:t xml:space="preserve"> IEs associated with it. New solutions should be considered. </w:t>
      </w:r>
      <w:r>
        <w:rPr>
          <w:rFonts w:hint="eastAsia"/>
          <w:lang w:val="en-US" w:eastAsia="zh-CN"/>
        </w:rPr>
        <w:t>Suppose the SRB1 or SRB2 is configured as multi-path split bearer, it is suggested that CU sends the multi-path split bearer indication together with the SRB to be setup request information to DU. Moreover, the CU may indicate which path is primary path for the multi-path split SRB. Upon receiving such information, the DU not only set up the  RLC entity for the direct path, but also associate the remote UE</w:t>
      </w:r>
      <w:r>
        <w:rPr>
          <w:rFonts w:hint="default"/>
          <w:lang w:val="en-US" w:eastAsia="zh-CN"/>
        </w:rPr>
        <w:t>’</w:t>
      </w:r>
      <w:r>
        <w:rPr>
          <w:rFonts w:hint="eastAsia"/>
          <w:lang w:val="en-US" w:eastAsia="zh-CN"/>
        </w:rPr>
        <w:t>s RB with relay UE</w:t>
      </w:r>
      <w:r>
        <w:rPr>
          <w:rFonts w:hint="default"/>
          <w:lang w:val="en-US" w:eastAsia="zh-CN"/>
        </w:rPr>
        <w:t>’</w:t>
      </w:r>
      <w:r>
        <w:rPr>
          <w:rFonts w:hint="eastAsia"/>
          <w:lang w:val="en-US" w:eastAsia="zh-CN"/>
        </w:rPr>
        <w:t xml:space="preserve">s Uu RLC channel for indirect path.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val="0"/>
          <w:lang w:val="en-US" w:eastAsia="zh-CN"/>
        </w:rPr>
      </w:pPr>
      <w:r>
        <w:rPr>
          <w:rFonts w:hint="eastAsia"/>
          <w:b/>
          <w:bCs w:val="0"/>
          <w:lang w:val="en-US" w:eastAsia="zh-CN"/>
        </w:rPr>
        <w:t>Proposal 2: For intra-DU case, CU may include multi-path split bearer indication when sending the SRB to be setup request to DU. Based on that,</w:t>
      </w:r>
      <w:r>
        <w:rPr>
          <w:rFonts w:hint="eastAsia"/>
          <w:b/>
          <w:bCs/>
          <w:lang w:val="en-US" w:eastAsia="zh-CN"/>
        </w:rPr>
        <w:t xml:space="preserve"> DU sets up one RLC entity for the indicated SRB for direct path and associate one Uu RLC channel of relay UE for the indicated SRB for indirect path.</w:t>
      </w:r>
    </w:p>
    <w:p>
      <w:pPr>
        <w:jc w:val="both"/>
        <w:rPr>
          <w:rFonts w:hint="default"/>
          <w:bCs/>
          <w:lang w:val="en-US" w:eastAsia="zh-CN"/>
        </w:rPr>
      </w:pPr>
      <w:r>
        <w:rPr>
          <w:rFonts w:hint="eastAsia"/>
          <w:lang w:val="en-US" w:eastAsia="zh-CN"/>
        </w:rPr>
        <w:t xml:space="preserve">Suppose the multi-path split SRB1/2 is configured with data duplication for scenario 1, it is possible for CU to send to DU with the duplication indication together with the DL RRC message for remote UE. Actually, such mechanism has been supported for CA based duplication of SRB. To be specific, the </w:t>
      </w:r>
      <w:r>
        <w:rPr>
          <w:rFonts w:eastAsia="Batang"/>
          <w:bCs/>
          <w:i/>
          <w:iCs/>
        </w:rPr>
        <w:t>Execute Duplication</w:t>
      </w:r>
      <w:r>
        <w:rPr>
          <w:rFonts w:eastAsia="Batang"/>
          <w:bCs/>
        </w:rPr>
        <w:t xml:space="preserve"> </w:t>
      </w:r>
      <w:r>
        <w:rPr>
          <w:rFonts w:hint="eastAsia" w:eastAsia="宋体"/>
          <w:bCs/>
          <w:lang w:val="en-US" w:eastAsia="zh-CN"/>
        </w:rPr>
        <w:t>IE is sent from CU to DU together with the RRC-Container which include</w:t>
      </w:r>
      <w:r>
        <w:rPr>
          <w:rFonts w:hint="eastAsia"/>
          <w:bCs/>
          <w:lang w:val="en-US" w:eastAsia="zh-CN"/>
        </w:rPr>
        <w:t>s</w:t>
      </w:r>
      <w:r>
        <w:rPr>
          <w:rFonts w:hint="eastAsia" w:eastAsia="宋体"/>
          <w:bCs/>
          <w:lang w:val="en-US" w:eastAsia="zh-CN"/>
        </w:rPr>
        <w:t xml:space="preserve"> the </w:t>
      </w:r>
      <w:r>
        <w:rPr>
          <w:i/>
          <w:iCs/>
        </w:rPr>
        <w:t>DL-DCCH-Message</w:t>
      </w:r>
      <w:r>
        <w:t xml:space="preserve"> IE or the </w:t>
      </w:r>
      <w:r>
        <w:rPr>
          <w:i/>
          <w:iCs/>
        </w:rPr>
        <w:t>DL-CCCH-Message</w:t>
      </w:r>
      <w:r>
        <w:t xml:space="preserve"> IE</w:t>
      </w:r>
      <w:r>
        <w:rPr>
          <w:rFonts w:hint="eastAsia"/>
          <w:lang w:val="en-US" w:eastAsia="zh-CN"/>
        </w:rPr>
        <w:t xml:space="preserve">. Upon receiving the </w:t>
      </w:r>
      <w:r>
        <w:rPr>
          <w:i/>
        </w:rPr>
        <w:t>Execute Duplication</w:t>
      </w:r>
      <w:r>
        <w:t xml:space="preserve"> IE</w:t>
      </w:r>
      <w:r>
        <w:rPr>
          <w:rFonts w:hint="eastAsia"/>
          <w:lang w:val="en-US" w:eastAsia="zh-CN"/>
        </w:rPr>
        <w:t xml:space="preserve">, </w:t>
      </w:r>
      <w:r>
        <w:t>DU can perform CA based duplication for the SRB</w:t>
      </w:r>
      <w:r>
        <w:rPr>
          <w:rFonts w:hint="eastAsia"/>
          <w:lang w:val="en-US" w:eastAsia="zh-CN"/>
        </w:rPr>
        <w:t xml:space="preserve">. When it comes to the SRB duplication of scenario 1, the </w:t>
      </w:r>
      <w:r>
        <w:rPr>
          <w:rFonts w:eastAsia="Batang"/>
          <w:bCs/>
          <w:i/>
          <w:iCs/>
        </w:rPr>
        <w:t>Execute Duplication</w:t>
      </w:r>
      <w:r>
        <w:rPr>
          <w:rFonts w:eastAsia="Batang"/>
          <w:bCs/>
        </w:rPr>
        <w:t xml:space="preserve"> </w:t>
      </w:r>
      <w:r>
        <w:rPr>
          <w:rFonts w:hint="eastAsia" w:eastAsia="宋体"/>
          <w:bCs/>
          <w:lang w:val="en-US" w:eastAsia="zh-CN"/>
        </w:rPr>
        <w:t xml:space="preserve">IE </w:t>
      </w:r>
      <w:r>
        <w:rPr>
          <w:rFonts w:hint="eastAsia"/>
          <w:bCs/>
          <w:lang w:val="en-US" w:eastAsia="zh-CN"/>
        </w:rPr>
        <w:t xml:space="preserve">can be reused for multi-path relay.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bCs/>
          <w:lang w:val="en-US" w:eastAsia="zh-CN"/>
        </w:rPr>
        <w:t>Moreover, suppose the multi-path split SRB1/2 is configured without duplication for scenario 1, it is necessary to consider how the DU perform the data split operation among the two path upon receiving the remote UE</w:t>
      </w:r>
      <w:r>
        <w:rPr>
          <w:rFonts w:hint="default"/>
          <w:bCs/>
          <w:lang w:val="en-US" w:eastAsia="zh-CN"/>
        </w:rPr>
        <w:t>’</w:t>
      </w:r>
      <w:r>
        <w:rPr>
          <w:rFonts w:hint="eastAsia"/>
          <w:bCs/>
          <w:lang w:val="en-US" w:eastAsia="zh-CN"/>
        </w:rPr>
        <w:t xml:space="preserve">s RRC signalling. </w:t>
      </w:r>
      <w:r>
        <w:rPr>
          <w:rFonts w:hint="eastAsia"/>
          <w:highlight w:val="none"/>
          <w:vertAlign w:val="baseline"/>
          <w:lang w:val="en-US" w:eastAsia="zh-CN"/>
        </w:rPr>
        <w:t xml:space="preserve">According to the exist specification for MR-DC, </w:t>
      </w:r>
      <w:r>
        <w:rPr>
          <w:rFonts w:hint="eastAsia"/>
          <w:lang w:val="en-US" w:eastAsia="zh-CN"/>
        </w:rPr>
        <w:t xml:space="preserve">UE may be configured with the UL data split threshold for determining whether the data from RB should be delivered via primary path or secondary path. Suppose the data volume is not larger than the UL data split threshold, the data is only delivered via primary path. Considering that data volume for the SRB is usually small, it is safe to conclude that only primary path is used for the multi-path split SRB delivery. </w:t>
      </w:r>
    </w:p>
    <w:p>
      <w:pPr>
        <w:rPr>
          <w:rFonts w:hint="eastAsia"/>
          <w:lang w:val="en-US" w:eastAsia="zh-CN"/>
        </w:rPr>
      </w:pPr>
      <w:r>
        <w:rPr>
          <w:rFonts w:hint="eastAsia"/>
          <w:b/>
          <w:bCs w:val="0"/>
          <w:lang w:val="en-US" w:eastAsia="zh-CN"/>
        </w:rPr>
        <w:t xml:space="preserve">Proposal 3: For intra-DU case, if the SRB1/2 is configured as split bearer without duplication, </w:t>
      </w:r>
      <w:r>
        <w:rPr>
          <w:rFonts w:hint="eastAsia"/>
          <w:b/>
          <w:bCs/>
          <w:lang w:val="en-US" w:eastAsia="zh-CN"/>
        </w:rPr>
        <w:t>DU should be aware which path is the primary path for the multi-path split RB and only primary path is used by DU for the multi-path split SRB delivery.</w:t>
      </w:r>
    </w:p>
    <w:p>
      <w:pPr>
        <w:pStyle w:val="3"/>
        <w:bidi w:val="0"/>
        <w:rPr>
          <w:rFonts w:hint="eastAsia"/>
          <w:lang w:val="en-US" w:eastAsia="zh-CN"/>
        </w:rPr>
      </w:pPr>
      <w:r>
        <w:rPr>
          <w:rFonts w:hint="eastAsia"/>
          <w:lang w:val="en-US" w:eastAsia="zh-CN"/>
        </w:rPr>
        <w:t>Multi-path configuration</w:t>
      </w:r>
    </w:p>
    <w:p>
      <w:pPr>
        <w:jc w:val="both"/>
        <w:rPr>
          <w:rFonts w:hint="eastAsia" w:cs="Times New Roman"/>
          <w:b w:val="0"/>
          <w:bCs w:val="0"/>
          <w:sz w:val="20"/>
          <w:szCs w:val="20"/>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During </w:t>
      </w:r>
      <w:r>
        <w:rPr>
          <w:rFonts w:hint="eastAsia" w:cs="Times New Roman"/>
          <w:b w:val="0"/>
          <w:bCs w:val="0"/>
          <w:color w:val="auto"/>
          <w:sz w:val="20"/>
          <w:szCs w:val="20"/>
          <w:highlight w:val="none"/>
          <w:lang w:val="en-US" w:eastAsia="zh-CN"/>
        </w:rPr>
        <w:t xml:space="preserve">previous </w:t>
      </w:r>
      <w:r>
        <w:rPr>
          <w:rFonts w:hint="eastAsia" w:ascii="Times New Roman" w:hAnsi="Times New Roman" w:eastAsia="宋体" w:cs="Times New Roman"/>
          <w:b w:val="0"/>
          <w:bCs w:val="0"/>
          <w:color w:val="auto"/>
          <w:sz w:val="20"/>
          <w:szCs w:val="20"/>
          <w:highlight w:val="none"/>
          <w:lang w:val="en-US" w:eastAsia="zh-CN"/>
        </w:rPr>
        <w:t xml:space="preserve">RAN3 meeting, </w:t>
      </w:r>
      <w:r>
        <w:rPr>
          <w:rFonts w:hint="eastAsia"/>
          <w:lang w:val="en-US" w:eastAsia="zh-CN"/>
        </w:rPr>
        <w:t>signalling procedure for</w:t>
      </w:r>
      <w:r>
        <w:rPr>
          <w:rFonts w:hint="default" w:ascii="Times New Roman" w:hAnsi="Times New Roman" w:cs="Times New Roman"/>
          <w:b w:val="0"/>
          <w:bCs w:val="0"/>
          <w:sz w:val="20"/>
          <w:szCs w:val="20"/>
          <w:lang w:val="en-US" w:eastAsia="zh-CN"/>
        </w:rPr>
        <w:t xml:space="preserve"> inter-DU path addition</w:t>
      </w:r>
      <w:r>
        <w:rPr>
          <w:rFonts w:hint="eastAsia" w:ascii="Times New Roman" w:hAnsi="Times New Roman" w:cs="Times New Roman"/>
          <w:b w:val="0"/>
          <w:bCs w:val="0"/>
          <w:sz w:val="20"/>
          <w:szCs w:val="20"/>
          <w:lang w:val="en-US" w:eastAsia="zh-CN"/>
        </w:rPr>
        <w:t xml:space="preserve"> has been</w:t>
      </w:r>
      <w:r>
        <w:rPr>
          <w:rFonts w:hint="eastAsia" w:cs="Times New Roman"/>
          <w:b w:val="0"/>
          <w:bCs w:val="0"/>
          <w:sz w:val="20"/>
          <w:szCs w:val="20"/>
          <w:lang w:val="en-US" w:eastAsia="zh-CN"/>
        </w:rPr>
        <w:t xml:space="preserve"> captured </w:t>
      </w:r>
      <w:r>
        <w:rPr>
          <w:rFonts w:hint="eastAsia" w:ascii="Times New Roman" w:hAnsi="Times New Roman" w:cs="Times New Roman"/>
          <w:b w:val="0"/>
          <w:bCs w:val="0"/>
          <w:sz w:val="20"/>
          <w:szCs w:val="20"/>
          <w:lang w:val="en-US" w:eastAsia="zh-CN"/>
        </w:rPr>
        <w:t>in R3-320947</w:t>
      </w:r>
      <w:r>
        <w:rPr>
          <w:rFonts w:hint="eastAsia" w:cs="Times New Roman"/>
          <w:b w:val="0"/>
          <w:bCs w:val="0"/>
          <w:sz w:val="20"/>
          <w:szCs w:val="20"/>
          <w:lang w:val="en-US" w:eastAsia="zh-CN"/>
        </w:rPr>
        <w:t xml:space="preserve"> and agreed. According to the signalling procedure in TP to TS 38/401, the FFS issues are listed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20"/>
              <w:jc w:val="both"/>
              <w:rPr>
                <w:rFonts w:hint="default" w:eastAsia="宋体"/>
                <w:i/>
                <w:highlight w:val="yellow"/>
                <w:lang w:val="en-US" w:eastAsia="zh-CN"/>
              </w:rPr>
            </w:pPr>
            <w:r>
              <w:rPr>
                <w:rFonts w:hint="eastAsia"/>
                <w:lang w:val="en-US" w:eastAsia="zh-CN"/>
              </w:rPr>
              <w:t>For inter-DU direct path addition:</w:t>
            </w:r>
          </w:p>
          <w:p>
            <w:pPr>
              <w:pStyle w:val="120"/>
              <w:jc w:val="both"/>
              <w:rPr>
                <w:rFonts w:hint="eastAsia" w:eastAsia="宋体"/>
                <w:highlight w:val="yellow"/>
                <w:lang w:val="en-US" w:eastAsia="zh-CN"/>
              </w:rPr>
            </w:pPr>
            <w:r>
              <w:rPr>
                <w:rFonts w:eastAsia="宋体"/>
                <w:i/>
                <w:highlight w:val="yellow"/>
                <w:lang w:eastAsia="zh-CN"/>
              </w:rPr>
              <w:t>Editor’s Note:</w:t>
            </w:r>
            <w:r>
              <w:rPr>
                <w:rFonts w:eastAsia="宋体"/>
                <w:highlight w:val="yellow"/>
                <w:lang w:eastAsia="zh-CN"/>
              </w:rPr>
              <w:t xml:space="preserve"> </w:t>
            </w:r>
            <w:r>
              <w:rPr>
                <w:rFonts w:hint="eastAsia" w:eastAsia="宋体"/>
                <w:highlight w:val="yellow"/>
                <w:lang w:val="en-US" w:eastAsia="zh-CN"/>
              </w:rPr>
              <w:t xml:space="preserve">FFS whether the remote UE1 sends </w:t>
            </w:r>
            <w:r>
              <w:rPr>
                <w:highlight w:val="yellow"/>
              </w:rPr>
              <w:t xml:space="preserve">the </w:t>
            </w:r>
            <w:r>
              <w:rPr>
                <w:i/>
                <w:iCs/>
                <w:highlight w:val="yellow"/>
              </w:rPr>
              <w:t>RRCReconfigurationComplete</w:t>
            </w:r>
            <w:r>
              <w:rPr>
                <w:highlight w:val="yellow"/>
              </w:rPr>
              <w:t xml:space="preserve"> message to the</w:t>
            </w:r>
            <w:r>
              <w:rPr>
                <w:rFonts w:hint="eastAsia" w:eastAsia="宋体"/>
                <w:highlight w:val="yellow"/>
                <w:lang w:val="en-US" w:eastAsia="zh-CN"/>
              </w:rPr>
              <w:t xml:space="preserve"> </w:t>
            </w:r>
            <w:r>
              <w:rPr>
                <w:highlight w:val="yellow"/>
              </w:rPr>
              <w:t>gNB-</w:t>
            </w:r>
            <w:r>
              <w:rPr>
                <w:rFonts w:hint="eastAsia" w:eastAsia="宋体"/>
                <w:highlight w:val="yellow"/>
                <w:lang w:val="en-US" w:eastAsia="zh-CN"/>
              </w:rPr>
              <w:t xml:space="preserve">CU via old path (indirect path) or new path (direct path). </w:t>
            </w:r>
          </w:p>
          <w:p>
            <w:pPr>
              <w:pStyle w:val="120"/>
              <w:jc w:val="both"/>
              <w:rPr>
                <w:rFonts w:hint="default" w:eastAsia="宋体"/>
                <w:highlight w:val="yellow"/>
                <w:lang w:val="en-US" w:eastAsia="zh-CN"/>
              </w:rPr>
            </w:pPr>
            <w:r>
              <w:rPr>
                <w:rFonts w:hint="eastAsia"/>
                <w:lang w:val="en-US" w:eastAsia="zh-CN"/>
              </w:rPr>
              <w:t>For inter-DU indirect path addition:</w:t>
            </w:r>
          </w:p>
          <w:p>
            <w:pPr>
              <w:pStyle w:val="120"/>
              <w:jc w:val="both"/>
              <w:rPr>
                <w:rFonts w:eastAsia="宋体"/>
                <w:highlight w:val="yellow"/>
                <w:lang w:val="en-US" w:eastAsia="zh-CN"/>
              </w:rPr>
            </w:pPr>
            <w:r>
              <w:rPr>
                <w:rFonts w:eastAsia="宋体"/>
                <w:i/>
                <w:highlight w:val="yellow"/>
                <w:lang w:eastAsia="zh-CN"/>
              </w:rPr>
              <w:t>Editor’s Note:</w:t>
            </w:r>
            <w:r>
              <w:rPr>
                <w:rFonts w:eastAsia="宋体"/>
                <w:highlight w:val="yellow"/>
                <w:lang w:eastAsia="zh-CN"/>
              </w:rPr>
              <w:t xml:space="preserve"> </w:t>
            </w:r>
            <w:r>
              <w:rPr>
                <w:rFonts w:hint="eastAsia" w:eastAsia="宋体"/>
                <w:highlight w:val="yellow"/>
                <w:lang w:val="en-US" w:eastAsia="zh-CN"/>
              </w:rPr>
              <w:t xml:space="preserve">FFS whether the remote UE sends </w:t>
            </w:r>
            <w:r>
              <w:rPr>
                <w:highlight w:val="yellow"/>
              </w:rPr>
              <w:t xml:space="preserve">the </w:t>
            </w:r>
            <w:r>
              <w:rPr>
                <w:i/>
                <w:iCs/>
                <w:highlight w:val="yellow"/>
              </w:rPr>
              <w:t>RRCReconfigurationComplete</w:t>
            </w:r>
            <w:r>
              <w:rPr>
                <w:highlight w:val="yellow"/>
              </w:rPr>
              <w:t xml:space="preserve"> message to the</w:t>
            </w:r>
            <w:r>
              <w:rPr>
                <w:rFonts w:hint="eastAsia" w:eastAsia="宋体"/>
                <w:highlight w:val="yellow"/>
                <w:lang w:val="en-US" w:eastAsia="zh-CN"/>
              </w:rPr>
              <w:t xml:space="preserve"> </w:t>
            </w:r>
            <w:r>
              <w:rPr>
                <w:highlight w:val="yellow"/>
              </w:rPr>
              <w:t>gNB-</w:t>
            </w:r>
            <w:r>
              <w:rPr>
                <w:rFonts w:hint="eastAsia" w:eastAsia="宋体"/>
                <w:highlight w:val="yellow"/>
                <w:lang w:val="en-US" w:eastAsia="zh-CN"/>
              </w:rPr>
              <w:t xml:space="preserve">CU via old path (direct path) or new path (indirect path). </w:t>
            </w:r>
          </w:p>
          <w:p>
            <w:pPr>
              <w:pStyle w:val="120"/>
              <w:jc w:val="both"/>
              <w:rPr>
                <w:rFonts w:hint="default" w:cs="Times New Roman"/>
                <w:b w:val="0"/>
                <w:bCs w:val="0"/>
                <w:sz w:val="20"/>
                <w:szCs w:val="20"/>
                <w:vertAlign w:val="baseline"/>
                <w:lang w:val="en-US" w:eastAsia="zh-CN"/>
              </w:rPr>
            </w:pPr>
            <w:r>
              <w:rPr>
                <w:rFonts w:eastAsia="宋体"/>
                <w:i/>
                <w:highlight w:val="yellow"/>
                <w:lang w:eastAsia="zh-CN"/>
              </w:rPr>
              <w:t>Editor’s Note:</w:t>
            </w:r>
            <w:r>
              <w:rPr>
                <w:rFonts w:eastAsia="宋体"/>
                <w:highlight w:val="yellow"/>
                <w:lang w:eastAsia="zh-CN"/>
              </w:rPr>
              <w:t xml:space="preserve"> </w:t>
            </w:r>
            <w:r>
              <w:rPr>
                <w:rFonts w:hint="eastAsia" w:eastAsia="宋体"/>
                <w:highlight w:val="yellow"/>
                <w:lang w:val="en-US" w:eastAsia="zh-CN"/>
              </w:rPr>
              <w:t xml:space="preserve">FFS: </w:t>
            </w:r>
            <w:r>
              <w:rPr>
                <w:highlight w:val="yellow"/>
              </w:rPr>
              <w:t xml:space="preserve">In case the relay UE is in RRC_IDLE/ INACTIVE state, </w:t>
            </w:r>
            <w:r>
              <w:rPr>
                <w:rFonts w:hint="eastAsia" w:eastAsia="宋体"/>
                <w:highlight w:val="yellow"/>
                <w:lang w:val="en-US" w:eastAsia="zh-CN"/>
              </w:rPr>
              <w:t>how to trigger</w:t>
            </w:r>
            <w:r>
              <w:rPr>
                <w:highlight w:val="yellow"/>
                <w:lang w:val="en-US" w:eastAsia="zh-CN"/>
              </w:rPr>
              <w:t xml:space="preserve"> the relay UE</w:t>
            </w:r>
            <w:r>
              <w:rPr>
                <w:highlight w:val="yellow"/>
              </w:rPr>
              <w:t xml:space="preserve"> enter RRC_CONNECTED state</w:t>
            </w:r>
            <w:r>
              <w:rPr>
                <w:rFonts w:hint="eastAsia" w:eastAsia="宋体"/>
                <w:highlight w:val="yellow"/>
                <w:lang w:val="en-US" w:eastAsia="zh-CN"/>
              </w:rPr>
              <w:t>, RAN3 wait for RAN2</w:t>
            </w:r>
            <w:r>
              <w:rPr>
                <w:rFonts w:eastAsia="宋体"/>
                <w:highlight w:val="yellow"/>
                <w:lang w:val="en-US" w:eastAsia="zh-CN"/>
              </w:rPr>
              <w:t>’</w:t>
            </w:r>
            <w:r>
              <w:rPr>
                <w:rFonts w:hint="eastAsia" w:eastAsia="宋体"/>
                <w:highlight w:val="yellow"/>
                <w:lang w:val="en-US" w:eastAsia="zh-CN"/>
              </w:rPr>
              <w:t>s further progress</w:t>
            </w:r>
            <w:r>
              <w:rPr>
                <w:highlight w:val="yellow"/>
              </w:rPr>
              <w:t>.</w:t>
            </w:r>
            <w:r>
              <w:rPr>
                <w:rFonts w:hint="eastAsia" w:eastAsia="宋体"/>
                <w:highlight w:val="yellow"/>
                <w:lang w:val="en-US" w:eastAsia="zh-CN"/>
              </w:rPr>
              <w:t xml:space="preserve"> </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highlight w:val="none"/>
          <w:lang w:val="en-US" w:eastAsia="zh-CN"/>
        </w:rPr>
      </w:pPr>
      <w:r>
        <w:rPr>
          <w:rFonts w:hint="eastAsia" w:cs="Times New Roman"/>
          <w:b w:val="0"/>
          <w:bCs w:val="0"/>
          <w:sz w:val="20"/>
          <w:szCs w:val="20"/>
          <w:lang w:val="en-US" w:eastAsia="zh-CN"/>
        </w:rPr>
        <w:t xml:space="preserve">No matter direct path addition or indirect path addition, after the path addition, both direct path and indirect path are available for the remote UE. Whether the old path or new path should be used for sending the </w:t>
      </w:r>
      <w:r>
        <w:rPr>
          <w:i/>
          <w:iCs/>
          <w:highlight w:val="none"/>
        </w:rPr>
        <w:t>RRCReconfigurationComplete</w:t>
      </w:r>
      <w:r>
        <w:rPr>
          <w:highlight w:val="none"/>
        </w:rPr>
        <w:t xml:space="preserve"> message to the</w:t>
      </w:r>
      <w:r>
        <w:rPr>
          <w:rFonts w:hint="eastAsia" w:eastAsia="宋体"/>
          <w:highlight w:val="none"/>
          <w:lang w:val="en-US" w:eastAsia="zh-CN"/>
        </w:rPr>
        <w:t xml:space="preserve"> </w:t>
      </w:r>
      <w:r>
        <w:rPr>
          <w:highlight w:val="none"/>
        </w:rPr>
        <w:t>gNB-</w:t>
      </w:r>
      <w:r>
        <w:rPr>
          <w:rFonts w:hint="eastAsia" w:eastAsia="宋体"/>
          <w:highlight w:val="none"/>
          <w:lang w:val="en-US" w:eastAsia="zh-CN"/>
        </w:rPr>
        <w:t>CU</w:t>
      </w:r>
      <w:r>
        <w:rPr>
          <w:rFonts w:hint="eastAsia"/>
          <w:highlight w:val="none"/>
          <w:lang w:val="en-US" w:eastAsia="zh-CN"/>
        </w:rPr>
        <w:t xml:space="preserve"> depends on the gNB-CU</w:t>
      </w:r>
      <w:r>
        <w:rPr>
          <w:rFonts w:hint="default"/>
          <w:highlight w:val="none"/>
          <w:lang w:val="en-US" w:eastAsia="zh-CN"/>
        </w:rPr>
        <w:t>’</w:t>
      </w:r>
      <w:r>
        <w:rPr>
          <w:rFonts w:hint="eastAsia"/>
          <w:highlight w:val="none"/>
          <w:lang w:val="en-US" w:eastAsia="zh-CN"/>
        </w:rPr>
        <w:t xml:space="preserve">s configuration. Suppose the SRB1 is configured as direct/indirect bearer, direct/indirect path should be used. On the other hand, if the SRB1 is configured as multi-path split bearer with duplication, both direct path and indirect path should be used. In addition, if the SRB1 is configured as multi-path split bearer without duplication, the primary path(either direct path or indirect path) should be used for sending the </w:t>
      </w:r>
      <w:r>
        <w:rPr>
          <w:i/>
          <w:iCs/>
          <w:highlight w:val="none"/>
        </w:rPr>
        <w:t>RRCReconfigurationComplete</w:t>
      </w:r>
      <w:r>
        <w:rPr>
          <w:highlight w:val="none"/>
        </w:rPr>
        <w:t xml:space="preserve"> message</w:t>
      </w:r>
      <w:r>
        <w:rPr>
          <w:rFonts w:hint="eastAsia"/>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b/>
          <w:bCs/>
          <w:highlight w:val="none"/>
          <w:lang w:val="en-US" w:eastAsia="zh-CN"/>
        </w:rPr>
      </w:pPr>
      <w:r>
        <w:rPr>
          <w:rFonts w:hint="eastAsia"/>
          <w:b/>
          <w:bCs/>
          <w:highlight w:val="none"/>
          <w:lang w:val="en-US" w:eastAsia="zh-CN"/>
        </w:rPr>
        <w:t xml:space="preserve">Proposal 4: Either direct path or indirect path, or both may be used for remote UE sending the </w:t>
      </w:r>
      <w:r>
        <w:rPr>
          <w:b/>
          <w:bCs/>
          <w:i/>
          <w:iCs/>
          <w:highlight w:val="none"/>
        </w:rPr>
        <w:t>RRCReconfigurationComplete</w:t>
      </w:r>
      <w:r>
        <w:rPr>
          <w:b/>
          <w:bCs/>
          <w:highlight w:val="none"/>
        </w:rPr>
        <w:t xml:space="preserve"> message</w:t>
      </w:r>
      <w:r>
        <w:rPr>
          <w:rFonts w:hint="eastAsia"/>
          <w:b/>
          <w:bCs/>
          <w:highlight w:val="none"/>
          <w:lang w:val="en-US" w:eastAsia="zh-CN"/>
        </w:rPr>
        <w:t xml:space="preserve"> to the gNB-CU, which one to use is up to gNB-CU</w:t>
      </w:r>
      <w:r>
        <w:rPr>
          <w:rFonts w:hint="default"/>
          <w:b/>
          <w:bCs/>
          <w:highlight w:val="none"/>
          <w:lang w:val="en-US" w:eastAsia="zh-CN"/>
        </w:rPr>
        <w:t>’</w:t>
      </w:r>
      <w:r>
        <w:rPr>
          <w:rFonts w:hint="eastAsia"/>
          <w:b/>
          <w:bCs/>
          <w:highlight w:val="none"/>
          <w:lang w:val="en-US" w:eastAsia="zh-CN"/>
        </w:rPr>
        <w:t xml:space="preserve">s configuration.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cs="Times New Roman"/>
          <w:b w:val="0"/>
          <w:bCs w:val="0"/>
          <w:sz w:val="20"/>
          <w:szCs w:val="20"/>
          <w:lang w:val="en-US" w:eastAsia="zh-CN"/>
        </w:rPr>
      </w:pPr>
      <w:r>
        <w:rPr>
          <w:rFonts w:hint="eastAsia" w:cs="Times New Roman"/>
          <w:b w:val="0"/>
          <w:bCs w:val="0"/>
          <w:sz w:val="20"/>
          <w:szCs w:val="20"/>
          <w:lang w:val="en-US" w:eastAsia="zh-CN"/>
        </w:rPr>
        <w:t xml:space="preserve">On the other hand, </w:t>
      </w:r>
      <w:r>
        <w:rPr>
          <w:rFonts w:hint="eastAsia" w:eastAsia="宋体"/>
          <w:highlight w:val="none"/>
          <w:lang w:val="en-US" w:eastAsia="zh-CN"/>
        </w:rPr>
        <w:t>how to trigger</w:t>
      </w:r>
      <w:r>
        <w:rPr>
          <w:highlight w:val="none"/>
          <w:lang w:val="en-US" w:eastAsia="zh-CN"/>
        </w:rPr>
        <w:t xml:space="preserve"> the relay UE</w:t>
      </w:r>
      <w:r>
        <w:rPr>
          <w:highlight w:val="none"/>
        </w:rPr>
        <w:t xml:space="preserve"> enter RRC_CONNECTED state</w:t>
      </w:r>
      <w:r>
        <w:rPr>
          <w:rFonts w:hint="eastAsia"/>
          <w:highlight w:val="none"/>
          <w:lang w:val="en-US" w:eastAsia="zh-CN"/>
        </w:rPr>
        <w:t xml:space="preserve"> during the </w:t>
      </w:r>
      <w:r>
        <w:rPr>
          <w:rFonts w:hint="eastAsia"/>
          <w:lang w:val="en-US" w:eastAsia="zh-CN"/>
        </w:rPr>
        <w:t xml:space="preserve">inter-DU indirect path addition procedure </w:t>
      </w:r>
      <w:r>
        <w:rPr>
          <w:rFonts w:hint="eastAsia"/>
          <w:highlight w:val="none"/>
          <w:lang w:val="en-US" w:eastAsia="zh-CN"/>
        </w:rPr>
        <w:t>has been discussed in RAN2#121 meeting and the following agreement has been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cs="Times New Roman"/>
                <w:b w:val="0"/>
                <w:bCs w:val="0"/>
                <w:sz w:val="20"/>
                <w:szCs w:val="20"/>
                <w:vertAlign w:val="baseline"/>
                <w:lang w:val="en-US" w:eastAsia="zh-CN"/>
              </w:rPr>
            </w:pPr>
            <w:r>
              <w:rPr>
                <w:rFonts w:hint="default" w:cs="Times New Roman"/>
                <w:b w:val="0"/>
                <w:bCs w:val="0"/>
                <w:sz w:val="20"/>
                <w:szCs w:val="20"/>
                <w:lang w:val="en-US" w:eastAsia="zh-CN"/>
              </w:rPr>
              <w:t>For bringing the idle/inactive relay UE to RRC_CONNECTED, the legacy Rel-17 behaviour (Alt 1 in the proposal) is not disabled for indirect path addition when split SRB1 is configured.  A PC5-RRC trigger is specified at least for other cases.</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vertAlign w:val="baseline"/>
          <w:lang w:val="en-US" w:eastAsia="zh-CN"/>
        </w:rPr>
      </w:pPr>
      <w:r>
        <w:rPr>
          <w:rFonts w:hint="eastAsia" w:cs="Times New Roman"/>
          <w:b w:val="0"/>
          <w:bCs w:val="0"/>
          <w:sz w:val="20"/>
          <w:szCs w:val="20"/>
          <w:lang w:val="en-US" w:eastAsia="zh-CN"/>
        </w:rPr>
        <w:t xml:space="preserve">Here the Alt 1 denotes that the </w:t>
      </w:r>
      <w:r>
        <w:rPr>
          <w:rFonts w:hint="eastAsia"/>
          <w:b w:val="0"/>
          <w:bCs w:val="0"/>
        </w:rPr>
        <w:t xml:space="preserve">gNB configures </w:t>
      </w:r>
      <w:r>
        <w:rPr>
          <w:b w:val="0"/>
          <w:bCs w:val="0"/>
          <w:i/>
        </w:rPr>
        <w:t>RRCReconfigurationComplete</w:t>
      </w:r>
      <w:r>
        <w:rPr>
          <w:b w:val="0"/>
          <w:bCs w:val="0"/>
        </w:rPr>
        <w:t xml:space="preserve"> message</w:t>
      </w:r>
      <w:r>
        <w:rPr>
          <w:rFonts w:hint="eastAsia"/>
          <w:b w:val="0"/>
          <w:bCs w:val="0"/>
        </w:rPr>
        <w:t xml:space="preserve"> deliver</w:t>
      </w:r>
      <w:r>
        <w:rPr>
          <w:rFonts w:hint="eastAsia"/>
          <w:b w:val="0"/>
          <w:bCs w:val="0"/>
          <w:lang w:val="en-US" w:eastAsia="zh-CN"/>
        </w:rPr>
        <w:t>e</w:t>
      </w:r>
      <w:r>
        <w:rPr>
          <w:rFonts w:hint="eastAsia"/>
          <w:b w:val="0"/>
          <w:bCs w:val="0"/>
        </w:rPr>
        <w:t xml:space="preserve">d via indirect path, </w:t>
      </w:r>
      <w:r>
        <w:rPr>
          <w:b w:val="0"/>
          <w:bCs w:val="0"/>
        </w:rPr>
        <w:t>e.g.</w:t>
      </w:r>
      <w:r>
        <w:rPr>
          <w:rFonts w:hint="eastAsia"/>
          <w:b w:val="0"/>
          <w:bCs w:val="0"/>
        </w:rPr>
        <w:t xml:space="preserve"> configure duplication of SRB1 or change the primary RLC entity of SRB1 to indirect RLC entity.</w:t>
      </w:r>
      <w:r>
        <w:rPr>
          <w:rFonts w:hint="eastAsia"/>
          <w:b w:val="0"/>
          <w:bCs w:val="0"/>
          <w:lang w:val="en-US" w:eastAsia="zh-CN"/>
        </w:rPr>
        <w:t xml:space="preserve"> </w:t>
      </w:r>
      <w:r>
        <w:rPr>
          <w:rFonts w:hint="eastAsia"/>
          <w:vertAlign w:val="baseline"/>
          <w:lang w:val="en-US" w:eastAsia="zh-CN"/>
        </w:rPr>
        <w:t xml:space="preserve">This can be supported based on gNB implementation without additional specification impact. </w:t>
      </w:r>
      <w:r>
        <w:rPr>
          <w:rFonts w:hint="eastAsia"/>
          <w:b w:val="0"/>
          <w:bCs w:val="0"/>
          <w:lang w:val="en-US" w:eastAsia="zh-CN"/>
        </w:rPr>
        <w:t xml:space="preserve">Based on the RAN2 discussion, the Alt1 can anyway be used. </w:t>
      </w:r>
      <w:r>
        <w:rPr>
          <w:rFonts w:hint="eastAsia"/>
          <w:vertAlign w:val="baseline"/>
          <w:lang w:val="en-US" w:eastAsia="zh-CN"/>
        </w:rPr>
        <w:t xml:space="preserve">On the other hand, the PC5-RRC trigger may be specified. To be specific, the  PC5-RRC message, such as </w:t>
      </w:r>
      <w:r>
        <w:rPr>
          <w:b w:val="0"/>
          <w:bCs w:val="0"/>
          <w:i/>
        </w:rPr>
        <w:t>RRCReconfigurationSidelink</w:t>
      </w:r>
      <w:r>
        <w:rPr>
          <w:rFonts w:hint="eastAsia"/>
          <w:b w:val="0"/>
          <w:bCs w:val="0"/>
          <w:i w:val="0"/>
          <w:iCs/>
          <w:lang w:val="en-US" w:eastAsia="zh-CN"/>
        </w:rPr>
        <w:t xml:space="preserve">, may be enhanced with a new indication. </w:t>
      </w:r>
      <w:r>
        <w:rPr>
          <w:b w:val="0"/>
          <w:bCs w:val="0"/>
        </w:rPr>
        <w:t xml:space="preserve">Upon </w:t>
      </w:r>
      <w:r>
        <w:rPr>
          <w:rFonts w:hint="eastAsia"/>
          <w:b w:val="0"/>
          <w:bCs w:val="0"/>
          <w:lang w:val="en-US" w:eastAsia="zh-CN"/>
        </w:rPr>
        <w:t xml:space="preserve">receiving </w:t>
      </w:r>
      <w:r>
        <w:rPr>
          <w:b w:val="0"/>
          <w:bCs w:val="0"/>
        </w:rPr>
        <w:t>the</w:t>
      </w:r>
      <w:r>
        <w:rPr>
          <w:rFonts w:hint="eastAsia"/>
          <w:b w:val="0"/>
          <w:bCs w:val="0"/>
          <w:lang w:val="en-US" w:eastAsia="zh-CN"/>
        </w:rPr>
        <w:t xml:space="preserve"> new </w:t>
      </w:r>
      <w:r>
        <w:rPr>
          <w:b w:val="0"/>
          <w:bCs w:val="0"/>
        </w:rPr>
        <w:t>indication</w:t>
      </w:r>
      <w:r>
        <w:rPr>
          <w:rFonts w:hint="eastAsia"/>
          <w:b w:val="0"/>
          <w:bCs w:val="0"/>
          <w:lang w:val="en-US" w:eastAsia="zh-CN"/>
        </w:rPr>
        <w:t xml:space="preserve"> </w:t>
      </w:r>
      <w:r>
        <w:rPr>
          <w:b w:val="0"/>
          <w:bCs w:val="0"/>
        </w:rPr>
        <w:t>from a remote UE</w:t>
      </w:r>
      <w:r>
        <w:rPr>
          <w:rFonts w:hint="eastAsia"/>
          <w:b w:val="0"/>
          <w:bCs w:val="0"/>
          <w:lang w:val="en-US" w:eastAsia="zh-CN"/>
        </w:rPr>
        <w:t>,</w:t>
      </w:r>
      <w:r>
        <w:rPr>
          <w:rFonts w:hint="eastAsia"/>
          <w:b w:val="0"/>
          <w:bCs w:val="0"/>
          <w:i/>
          <w:lang w:val="en-US" w:eastAsia="zh-CN"/>
        </w:rPr>
        <w:t xml:space="preserve"> </w:t>
      </w:r>
      <w:r>
        <w:rPr>
          <w:rFonts w:hint="eastAsia"/>
          <w:b w:val="0"/>
          <w:bCs w:val="0"/>
          <w:i w:val="0"/>
          <w:iCs/>
          <w:lang w:val="en-US" w:eastAsia="zh-CN"/>
        </w:rPr>
        <w:t xml:space="preserve">the </w:t>
      </w:r>
      <w:r>
        <w:rPr>
          <w:rFonts w:hint="eastAsia"/>
          <w:vertAlign w:val="baseline"/>
          <w:lang w:val="en-US" w:eastAsia="zh-CN"/>
        </w:rPr>
        <w:t xml:space="preserve">RRC_IDLE/INACTIVE </w:t>
      </w:r>
      <w:r>
        <w:rPr>
          <w:rFonts w:hint="eastAsia"/>
          <w:b w:val="0"/>
          <w:bCs w:val="0"/>
          <w:i w:val="0"/>
          <w:iCs/>
          <w:lang w:val="en-US" w:eastAsia="zh-CN"/>
        </w:rPr>
        <w:t xml:space="preserve">relay UE </w:t>
      </w:r>
      <w:r>
        <w:rPr>
          <w:rFonts w:hint="eastAsia"/>
          <w:vertAlign w:val="baseline"/>
          <w:lang w:val="en-US" w:eastAsia="zh-CN"/>
        </w:rPr>
        <w:t xml:space="preserve">initiates the RRC connection establishment and </w:t>
      </w:r>
      <w:r>
        <w:rPr>
          <w:highlight w:val="none"/>
        </w:rPr>
        <w:t>enter</w:t>
      </w:r>
      <w:r>
        <w:rPr>
          <w:rFonts w:hint="eastAsia"/>
          <w:highlight w:val="none"/>
          <w:lang w:val="en-US" w:eastAsia="zh-CN"/>
        </w:rPr>
        <w:t>s</w:t>
      </w:r>
      <w:r>
        <w:rPr>
          <w:highlight w:val="none"/>
        </w:rPr>
        <w:t xml:space="preserve"> RRC_CONNECTED state</w:t>
      </w:r>
      <w:r>
        <w:rPr>
          <w:rFonts w:hint="eastAsia"/>
          <w:vertAlign w:val="baseline"/>
          <w:lang w:val="en-US" w:eastAsia="zh-CN"/>
        </w:rPr>
        <w:t>. Based on the above analysis, it is necessary to capture following note in TS 38.401.</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b/>
          <w:bCs/>
          <w:vertAlign w:val="baseline"/>
          <w:lang w:val="en-US" w:eastAsia="zh-CN"/>
        </w:rPr>
      </w:pPr>
      <w:r>
        <w:rPr>
          <w:rFonts w:hint="eastAsia"/>
          <w:b/>
          <w:bCs/>
          <w:vertAlign w:val="baseline"/>
          <w:lang w:val="en-US" w:eastAsia="zh-CN"/>
        </w:rPr>
        <w:t xml:space="preserve">Proposal 5: </w:t>
      </w:r>
      <w:r>
        <w:rPr>
          <w:b/>
          <w:bCs/>
          <w:highlight w:val="none"/>
        </w:rPr>
        <w:t xml:space="preserve">In case the relay UE is in RRC_IDLE/ INACTIVE state, </w:t>
      </w:r>
      <w:r>
        <w:rPr>
          <w:rFonts w:hint="eastAsia"/>
          <w:b/>
          <w:bCs/>
          <w:highlight w:val="none"/>
          <w:lang w:val="en-US" w:eastAsia="zh-CN"/>
        </w:rPr>
        <w:t>the relay UE may enter RRC_Connected state when relay UE needs to forward the remote UE</w:t>
      </w:r>
      <w:r>
        <w:rPr>
          <w:rFonts w:hint="default"/>
          <w:b/>
          <w:bCs/>
          <w:highlight w:val="none"/>
          <w:lang w:val="en-US" w:eastAsia="zh-CN"/>
        </w:rPr>
        <w:t>’</w:t>
      </w:r>
      <w:r>
        <w:rPr>
          <w:rFonts w:hint="eastAsia"/>
          <w:b/>
          <w:bCs/>
          <w:highlight w:val="none"/>
          <w:lang w:val="en-US" w:eastAsia="zh-CN"/>
        </w:rPr>
        <w:t xml:space="preserve">s RRC signalling to gNB-CU or upon receiving the enter RRC connected indication from remote UE via PC5-RRC message. </w:t>
      </w:r>
    </w:p>
    <w:p>
      <w:pPr>
        <w:jc w:val="both"/>
        <w:rPr>
          <w:rFonts w:hint="eastAsia" w:ascii="Times New Roman" w:hAnsi="Times New Roman" w:cs="Times New Roman"/>
          <w:i w:val="0"/>
          <w:iCs w:val="0"/>
          <w:color w:val="auto"/>
          <w:kern w:val="2"/>
          <w:sz w:val="20"/>
          <w:szCs w:val="20"/>
          <w:lang w:val="en-US" w:eastAsia="zh-CN"/>
        </w:rPr>
      </w:pPr>
      <w:r>
        <w:rPr>
          <w:rFonts w:hint="eastAsia"/>
          <w:lang w:val="en-US" w:eastAsia="zh-CN"/>
        </w:rPr>
        <w:t xml:space="preserve">Furthermore, many companies suggested to capture the signalling procedure for intra-CU direct/indirect path addition. In this section,  </w:t>
      </w:r>
      <w:r>
        <w:rPr>
          <w:rFonts w:hint="eastAsia" w:ascii="Times New Roman" w:hAnsi="Times New Roman" w:cs="Times New Roman"/>
          <w:i w:val="0"/>
          <w:iCs w:val="0"/>
          <w:color w:val="auto"/>
          <w:kern w:val="2"/>
          <w:sz w:val="20"/>
          <w:szCs w:val="20"/>
          <w:lang w:val="en-US" w:eastAsia="zh-CN"/>
        </w:rPr>
        <w:t xml:space="preserve">we will discuss the example </w:t>
      </w:r>
      <w:r>
        <w:rPr>
          <w:rFonts w:hint="default" w:ascii="Times New Roman" w:hAnsi="Times New Roman" w:cs="Times New Roman"/>
          <w:i w:val="0"/>
          <w:iCs w:val="0"/>
          <w:color w:val="auto"/>
          <w:kern w:val="2"/>
          <w:sz w:val="20"/>
          <w:szCs w:val="20"/>
        </w:rPr>
        <w:t xml:space="preserve">signaling </w:t>
      </w:r>
      <w:r>
        <w:rPr>
          <w:rFonts w:hint="eastAsia" w:ascii="Times New Roman" w:hAnsi="Times New Roman" w:cs="Times New Roman"/>
          <w:i w:val="0"/>
          <w:iCs w:val="0"/>
          <w:color w:val="auto"/>
          <w:kern w:val="2"/>
          <w:sz w:val="20"/>
          <w:szCs w:val="20"/>
          <w:lang w:val="en-US" w:eastAsia="zh-CN"/>
        </w:rPr>
        <w:t xml:space="preserve">procedure of </w:t>
      </w:r>
      <w:r>
        <w:rPr>
          <w:rFonts w:hint="default" w:ascii="Times New Roman" w:hAnsi="Times New Roman" w:cs="Times New Roman"/>
          <w:i w:val="0"/>
          <w:iCs w:val="0"/>
          <w:color w:val="auto"/>
          <w:kern w:val="2"/>
          <w:sz w:val="20"/>
          <w:szCs w:val="20"/>
        </w:rPr>
        <w:t xml:space="preserve">direct or indirect path </w:t>
      </w:r>
      <w:r>
        <w:rPr>
          <w:rFonts w:hint="eastAsia" w:cs="Times New Roman"/>
          <w:i w:val="0"/>
          <w:iCs w:val="0"/>
          <w:color w:val="auto"/>
          <w:kern w:val="2"/>
          <w:sz w:val="20"/>
          <w:szCs w:val="20"/>
          <w:lang w:val="en-US" w:eastAsia="zh-CN"/>
        </w:rPr>
        <w:t>addition</w:t>
      </w:r>
      <w:r>
        <w:rPr>
          <w:rFonts w:hint="default" w:ascii="Times New Roman" w:hAnsi="Times New Roman" w:cs="Times New Roman"/>
          <w:i w:val="0"/>
          <w:iCs w:val="0"/>
          <w:color w:val="auto"/>
          <w:kern w:val="2"/>
          <w:sz w:val="20"/>
          <w:szCs w:val="20"/>
        </w:rPr>
        <w:t xml:space="preserve"> under the same gNB</w:t>
      </w:r>
      <w:r>
        <w:rPr>
          <w:rFonts w:hint="eastAsia" w:ascii="Times New Roman" w:hAnsi="Times New Roman" w:cs="Times New Roman"/>
          <w:i w:val="0"/>
          <w:iCs w:val="0"/>
          <w:color w:val="auto"/>
          <w:kern w:val="2"/>
          <w:sz w:val="20"/>
          <w:szCs w:val="20"/>
          <w:lang w:val="en-US" w:eastAsia="zh-CN"/>
        </w:rPr>
        <w:t xml:space="preserve">-DU respectively. </w:t>
      </w:r>
    </w:p>
    <w:p>
      <w:pPr>
        <w:pStyle w:val="4"/>
        <w:bidi w:val="0"/>
        <w:rPr>
          <w:rFonts w:hint="default"/>
          <w:lang w:val="en-US" w:eastAsia="zh-CN"/>
        </w:rPr>
      </w:pPr>
      <w:r>
        <w:rPr>
          <w:rFonts w:hint="eastAsia"/>
          <w:lang w:val="en-US" w:eastAsia="zh-CN"/>
        </w:rPr>
        <w:t>Signalling procedure for intra-DU direct path addition</w:t>
      </w:r>
    </w:p>
    <w:p>
      <w:pPr>
        <w:numPr>
          <w:ilvl w:val="0"/>
          <w:numId w:val="0"/>
        </w:numPr>
        <w:bidi w:val="0"/>
        <w:ind w:leftChars="0"/>
        <w:jc w:val="both"/>
        <w:rPr>
          <w:rFonts w:hint="eastAsia"/>
          <w:lang w:val="en-US" w:eastAsia="zh-CN"/>
        </w:rPr>
      </w:pPr>
      <w:r>
        <w:rPr>
          <w:rFonts w:hint="eastAsia"/>
          <w:lang w:val="en-US" w:eastAsia="zh-CN"/>
        </w:rPr>
        <w:t>For the remote UE, it may connect to the network via indirect path initially and then add the direct path. Both the direct path and indirect path are served by the same gNB-DU. Figure 1 illustrates the direct path addition procedure for r</w:t>
      </w:r>
      <w:r>
        <w:t xml:space="preserve">emote UE </w:t>
      </w:r>
      <w:r>
        <w:rPr>
          <w:rFonts w:hint="eastAsia"/>
          <w:lang w:val="en-US" w:eastAsia="zh-CN"/>
        </w:rPr>
        <w:t>on top of indirect path. The signalling procedure is as follows:</w:t>
      </w:r>
    </w:p>
    <w:p>
      <w:pPr>
        <w:jc w:val="both"/>
        <w:rPr>
          <w:rFonts w:hint="eastAsia"/>
          <w:lang w:val="en-US" w:eastAsia="zh-CN"/>
        </w:rPr>
      </w:pPr>
      <w:r>
        <w:rPr>
          <w:rFonts w:hint="eastAsia"/>
          <w:lang w:val="en-US" w:eastAsia="zh-CN"/>
        </w:rPr>
        <w:t xml:space="preserve">The signalling flow for inter-DU direct path addition is shown in Figure 2.  </w:t>
      </w:r>
    </w:p>
    <w:p>
      <w:pPr>
        <w:jc w:val="both"/>
        <w:rPr>
          <w:rFonts w:hint="eastAsia"/>
          <w:lang w:val="en-US" w:eastAsia="zh-CN"/>
        </w:rPr>
      </w:pPr>
    </w:p>
    <w:p>
      <w:pPr>
        <w:jc w:val="center"/>
        <w:rPr>
          <w:lang w:val="en-US" w:eastAsia="zh-CN"/>
        </w:rPr>
      </w:pPr>
      <w:r>
        <w:rPr>
          <w:lang w:val="en-US" w:eastAsia="zh-CN"/>
        </w:rPr>
        <w:object>
          <v:shape id="_x0000_i1026" o:spt="75" alt="" type="#_x0000_t75" style="height:233.85pt;width:364.7pt;" o:ole="t" filled="f" o:preferrelative="t" stroked="f" coordsize="21600,21600">
            <v:path/>
            <v:fill on="f" focussize="0,0"/>
            <v:stroke on="f"/>
            <v:imagedata r:id="rId9" cropright="17561f" cropbottom="11922f" o:title=""/>
            <o:lock v:ext="edit" aspectratio="f"/>
            <w10:wrap type="none"/>
            <w10:anchorlock/>
          </v:shape>
          <o:OLEObject Type="Embed" ProgID="Visio.Drawing.15" ShapeID="_x0000_i1026" DrawAspect="Content" ObjectID="_1468075726" r:id="rId8">
            <o:LockedField>false</o:LockedField>
          </o:OLEObject>
        </w:object>
      </w:r>
    </w:p>
    <w:p>
      <w:pPr>
        <w:jc w:val="center"/>
        <w:rPr>
          <w:lang w:val="en-US" w:eastAsia="zh-CN"/>
        </w:rPr>
      </w:pPr>
      <w:r>
        <w:rPr>
          <w:rFonts w:ascii="Arial" w:hAnsi="Arial" w:cs="Arial"/>
          <w:b/>
          <w:bCs/>
          <w:lang w:val="en-US" w:eastAsia="zh-CN"/>
        </w:rPr>
        <w:t xml:space="preserve">Figure </w:t>
      </w:r>
      <w:r>
        <w:rPr>
          <w:rFonts w:hint="eastAsia" w:ascii="Arial" w:hAnsi="Arial" w:cs="Arial"/>
          <w:b/>
          <w:bCs/>
          <w:lang w:val="en-US" w:eastAsia="zh-CN"/>
        </w:rPr>
        <w:t>2</w:t>
      </w:r>
      <w:r>
        <w:rPr>
          <w:rFonts w:ascii="Arial" w:hAnsi="Arial" w:cs="Arial"/>
          <w:b/>
          <w:bCs/>
          <w:lang w:val="en-US" w:eastAsia="zh-CN"/>
        </w:rPr>
        <w:t>: Signalling procedure of int</w:t>
      </w:r>
      <w:r>
        <w:rPr>
          <w:rFonts w:hint="eastAsia" w:ascii="Arial" w:hAnsi="Arial" w:cs="Arial"/>
          <w:b/>
          <w:bCs/>
          <w:lang w:val="en-US" w:eastAsia="zh-CN"/>
        </w:rPr>
        <w:t>ra</w:t>
      </w:r>
      <w:r>
        <w:rPr>
          <w:rFonts w:ascii="Arial" w:hAnsi="Arial" w:cs="Arial"/>
          <w:b/>
          <w:bCs/>
          <w:lang w:val="en-US" w:eastAsia="zh-CN"/>
        </w:rPr>
        <w:t>-DU direct path addition on top of indirect path</w:t>
      </w:r>
    </w:p>
    <w:p>
      <w:pPr>
        <w:pStyle w:val="120"/>
        <w:numPr>
          <w:ilvl w:val="0"/>
          <w:numId w:val="13"/>
        </w:numPr>
        <w:jc w:val="both"/>
      </w:pPr>
      <w:r>
        <w:t xml:space="preserve">The Uu measurement configuration and measurement report signalling is performed between </w:t>
      </w:r>
      <w:r>
        <w:rPr>
          <w:rFonts w:hint="eastAsia" w:eastAsia="宋体"/>
          <w:lang w:val="en-US" w:eastAsia="zh-CN"/>
        </w:rPr>
        <w:t>r</w:t>
      </w:r>
      <w:r>
        <w:t xml:space="preserve">emote UE and gNB-CU to evaluate both relay link measurement and Uu link measurement. The </w:t>
      </w:r>
      <w:r>
        <w:rPr>
          <w:rFonts w:hint="eastAsia" w:eastAsia="宋体"/>
          <w:lang w:val="en-US" w:eastAsia="zh-CN"/>
        </w:rPr>
        <w:t>r</w:t>
      </w:r>
      <w:r>
        <w:t xml:space="preserve">emote UE may report Uu measurement results </w:t>
      </w:r>
      <w:r>
        <w:rPr>
          <w:rFonts w:hint="eastAsia" w:eastAsia="宋体"/>
          <w:lang w:val="en-US" w:eastAsia="zh-CN"/>
        </w:rPr>
        <w:t xml:space="preserve">of neighboring cells and </w:t>
      </w:r>
      <w:r>
        <w:t>one or multiple candidate</w:t>
      </w:r>
      <w:r>
        <w:rPr>
          <w:rFonts w:hint="eastAsia" w:eastAsia="宋体"/>
          <w:lang w:val="en-US" w:eastAsia="zh-CN"/>
        </w:rPr>
        <w:t xml:space="preserve"> relay UEs</w:t>
      </w:r>
      <w:r>
        <w:t>.</w:t>
      </w:r>
    </w:p>
    <w:p>
      <w:pPr>
        <w:pStyle w:val="120"/>
        <w:jc w:val="both"/>
      </w:pPr>
      <w:r>
        <w:t>2.</w:t>
      </w:r>
      <w:r>
        <w:tab/>
      </w:r>
      <w:r>
        <w:t xml:space="preserve">The gNB-CU decides to </w:t>
      </w:r>
      <w:r>
        <w:rPr>
          <w:rFonts w:hint="eastAsia" w:eastAsia="宋体"/>
          <w:lang w:val="en-US" w:eastAsia="zh-CN"/>
        </w:rPr>
        <w:t>add the direct path to remote</w:t>
      </w:r>
      <w:r>
        <w:t xml:space="preserve"> UE under </w:t>
      </w:r>
      <w:r>
        <w:rPr>
          <w:rFonts w:hint="eastAsia" w:eastAsia="宋体"/>
          <w:lang w:val="en-US" w:eastAsia="zh-CN"/>
        </w:rPr>
        <w:t>the same</w:t>
      </w:r>
      <w:r>
        <w:t xml:space="preserve"> gNB-DU.</w:t>
      </w:r>
    </w:p>
    <w:p>
      <w:pPr>
        <w:pStyle w:val="120"/>
        <w:jc w:val="both"/>
      </w:pPr>
      <w:r>
        <w:t>3.</w:t>
      </w:r>
      <w:r>
        <w:tab/>
      </w:r>
      <w:r>
        <w:t xml:space="preserve">The </w:t>
      </w:r>
      <w:r>
        <w:rPr>
          <w:rFonts w:hint="eastAsia" w:eastAsia="宋体"/>
          <w:lang w:val="en-US" w:eastAsia="zh-CN"/>
        </w:rPr>
        <w:t>gNB-CU</w:t>
      </w:r>
      <w:r>
        <w:t xml:space="preserve"> sends the UE CONTEXT </w:t>
      </w:r>
      <w:r>
        <w:rPr>
          <w:rFonts w:hint="eastAsia" w:eastAsia="宋体"/>
          <w:lang w:val="en-US" w:eastAsia="zh-CN"/>
        </w:rPr>
        <w:t>MODIFICATION</w:t>
      </w:r>
      <w:r>
        <w:t xml:space="preserve"> REQUEST message </w:t>
      </w:r>
      <w:r>
        <w:rPr>
          <w:rFonts w:hint="eastAsia" w:eastAsia="宋体"/>
          <w:lang w:val="en-US" w:eastAsia="zh-CN"/>
        </w:rPr>
        <w:t xml:space="preserve">for the remote UE </w:t>
      </w:r>
      <w:r>
        <w:t xml:space="preserve">to the </w:t>
      </w:r>
      <w:r>
        <w:rPr>
          <w:rFonts w:hint="eastAsia" w:eastAsia="宋体"/>
          <w:lang w:val="en-US" w:eastAsia="zh-CN"/>
        </w:rPr>
        <w:t>gNB-</w:t>
      </w:r>
      <w:r>
        <w:t xml:space="preserve">DU, </w:t>
      </w:r>
      <w:r>
        <w:rPr>
          <w:rFonts w:hint="eastAsia" w:eastAsia="宋体"/>
          <w:lang w:val="en-US" w:eastAsia="zh-CN"/>
        </w:rPr>
        <w:t>which contains at least the direct path configuration</w:t>
      </w:r>
      <w:r>
        <w:t xml:space="preserve">. </w:t>
      </w:r>
    </w:p>
    <w:p>
      <w:pPr>
        <w:pStyle w:val="120"/>
        <w:jc w:val="both"/>
      </w:pPr>
      <w:r>
        <w:t>4.</w:t>
      </w:r>
      <w:r>
        <w:tab/>
      </w:r>
      <w:r>
        <w:t xml:space="preserve">The </w:t>
      </w:r>
      <w:r>
        <w:rPr>
          <w:rFonts w:hint="eastAsia" w:eastAsia="宋体"/>
          <w:lang w:val="en-US" w:eastAsia="zh-CN"/>
        </w:rPr>
        <w:t>gNB</w:t>
      </w:r>
      <w:r>
        <w:t xml:space="preserve">-DU responds to the </w:t>
      </w:r>
      <w:r>
        <w:rPr>
          <w:rFonts w:hint="eastAsia" w:eastAsia="宋体"/>
          <w:lang w:val="en-US" w:eastAsia="zh-CN"/>
        </w:rPr>
        <w:t>gNB</w:t>
      </w:r>
      <w:r>
        <w:t xml:space="preserve">-CU with a UE CONTEXT </w:t>
      </w:r>
      <w:r>
        <w:rPr>
          <w:rFonts w:hint="eastAsia" w:eastAsia="宋体"/>
          <w:lang w:val="en-US" w:eastAsia="zh-CN"/>
        </w:rPr>
        <w:t>MODIFICATION</w:t>
      </w:r>
      <w:r>
        <w:t xml:space="preserve"> RESPONSE message.</w:t>
      </w:r>
    </w:p>
    <w:p>
      <w:pPr>
        <w:pStyle w:val="120"/>
        <w:jc w:val="both"/>
        <w:rPr>
          <w:lang w:val="en-US"/>
        </w:rPr>
      </w:pPr>
      <w:r>
        <w:rPr>
          <w:rFonts w:hint="eastAsia" w:eastAsia="宋体"/>
          <w:lang w:val="en-US" w:eastAsia="zh-CN"/>
        </w:rPr>
        <w:t>5</w:t>
      </w:r>
      <w:r>
        <w:t>.</w:t>
      </w:r>
      <w:r>
        <w:tab/>
      </w:r>
      <w:r>
        <w:t>The gNB-C</w:t>
      </w:r>
      <w:r>
        <w:rPr>
          <w:rFonts w:hint="eastAsia" w:eastAsia="宋体"/>
          <w:lang w:val="en-US" w:eastAsia="zh-CN"/>
        </w:rPr>
        <w:t>U</w:t>
      </w:r>
      <w:r>
        <w:t xml:space="preserve"> sends an </w:t>
      </w:r>
      <w:r>
        <w:rPr>
          <w:i/>
          <w:iCs/>
        </w:rPr>
        <w:t>RRCReconfiguration</w:t>
      </w:r>
      <w:r>
        <w:t xml:space="preserve"> message to the </w:t>
      </w:r>
      <w:r>
        <w:rPr>
          <w:rFonts w:hint="eastAsia" w:eastAsia="宋体"/>
          <w:lang w:val="en-US" w:eastAsia="zh-CN"/>
        </w:rPr>
        <w:t>r</w:t>
      </w:r>
      <w:r>
        <w:t>elay UE</w:t>
      </w:r>
      <w:r>
        <w:rPr>
          <w:rFonts w:hint="eastAsia" w:eastAsia="宋体"/>
          <w:lang w:val="en-US" w:eastAsia="zh-CN"/>
        </w:rPr>
        <w:t xml:space="preserve"> to update the indirect path configuration if necessary</w:t>
      </w:r>
      <w:r>
        <w:t xml:space="preserve">. </w:t>
      </w:r>
    </w:p>
    <w:p>
      <w:pPr>
        <w:pStyle w:val="120"/>
        <w:jc w:val="both"/>
      </w:pPr>
      <w:r>
        <w:t>6.</w:t>
      </w:r>
      <w:r>
        <w:tab/>
      </w:r>
      <w:r>
        <w:t xml:space="preserve">gNB-CU sends the DL RRC MESSAGE TRANSFER message </w:t>
      </w:r>
      <w:r>
        <w:rPr>
          <w:rFonts w:hint="eastAsia" w:eastAsia="宋体"/>
          <w:lang w:val="en-US" w:eastAsia="zh-CN"/>
        </w:rPr>
        <w:t xml:space="preserve">for remote UE </w:t>
      </w:r>
      <w:r>
        <w:t xml:space="preserve">by including the </w:t>
      </w:r>
      <w:r>
        <w:rPr>
          <w:i/>
        </w:rPr>
        <w:t>RRCReconfiguration</w:t>
      </w:r>
      <w:r>
        <w:t xml:space="preserve"> message to the gNB-DU. The contents in the </w:t>
      </w:r>
      <w:r>
        <w:rPr>
          <w:i/>
          <w:iCs/>
        </w:rPr>
        <w:t>RRCReconfiguration</w:t>
      </w:r>
      <w:r>
        <w:t xml:space="preserve"> message </w:t>
      </w:r>
      <w:r>
        <w:rPr>
          <w:rFonts w:hint="eastAsia"/>
          <w:lang w:eastAsia="zh-CN"/>
        </w:rPr>
        <w:t>may</w:t>
      </w:r>
      <w:r>
        <w:t xml:space="preserve"> include at least </w:t>
      </w:r>
      <w:r>
        <w:rPr>
          <w:rFonts w:hint="eastAsia" w:eastAsia="宋体"/>
          <w:lang w:val="en-US" w:eastAsia="zh-CN"/>
        </w:rPr>
        <w:t>direct path addition</w:t>
      </w:r>
      <w:r>
        <w:t xml:space="preserve"> configuration, RLC channel configuration</w:t>
      </w:r>
      <w:r>
        <w:rPr>
          <w:rFonts w:hint="eastAsia"/>
        </w:rPr>
        <w:t>, bear</w:t>
      </w:r>
      <w:r>
        <w:rPr>
          <w:rFonts w:hint="eastAsia"/>
          <w:lang w:eastAsia="zh-CN"/>
        </w:rPr>
        <w:t>er</w:t>
      </w:r>
      <w:r>
        <w:rPr>
          <w:rFonts w:hint="eastAsia"/>
        </w:rPr>
        <w:t xml:space="preserve"> mapping</w:t>
      </w:r>
      <w:r>
        <w:t xml:space="preserve"> and the associated radio bearer(s).</w:t>
      </w:r>
    </w:p>
    <w:p>
      <w:pPr>
        <w:pStyle w:val="120"/>
        <w:jc w:val="both"/>
      </w:pPr>
      <w:r>
        <w:t>7.</w:t>
      </w:r>
      <w:r>
        <w:tab/>
      </w:r>
      <w:r>
        <w:t xml:space="preserve">The gNB-DU sends the </w:t>
      </w:r>
      <w:r>
        <w:rPr>
          <w:i/>
        </w:rPr>
        <w:t>RRCReconfiguration</w:t>
      </w:r>
      <w:r>
        <w:t xml:space="preserve"> message to the </w:t>
      </w:r>
      <w:r>
        <w:rPr>
          <w:rFonts w:hint="eastAsia" w:eastAsia="宋体"/>
          <w:lang w:val="en-US" w:eastAsia="zh-CN"/>
        </w:rPr>
        <w:t>r</w:t>
      </w:r>
      <w:r>
        <w:t>emote UE.</w:t>
      </w:r>
    </w:p>
    <w:p>
      <w:pPr>
        <w:pStyle w:val="120"/>
        <w:jc w:val="both"/>
      </w:pPr>
      <w:r>
        <w:rPr>
          <w:rFonts w:hint="eastAsia" w:eastAsia="宋体"/>
          <w:lang w:val="en-US" w:eastAsia="zh-CN"/>
        </w:rPr>
        <w:t>8</w:t>
      </w:r>
      <w:r>
        <w:t>.</w:t>
      </w:r>
      <w:r>
        <w:tab/>
      </w:r>
      <w:r>
        <w:t>The</w:t>
      </w:r>
      <w:r>
        <w:rPr>
          <w:rFonts w:hint="eastAsia" w:eastAsia="宋体"/>
          <w:lang w:val="en-US" w:eastAsia="zh-CN"/>
        </w:rPr>
        <w:t xml:space="preserve"> remote UE performs</w:t>
      </w:r>
      <w:r>
        <w:t xml:space="preserve"> </w:t>
      </w:r>
      <w:r>
        <w:rPr>
          <w:rFonts w:hint="eastAsia" w:eastAsia="宋体"/>
          <w:lang w:val="en-US" w:eastAsia="zh-CN"/>
        </w:rPr>
        <w:t>r</w:t>
      </w:r>
      <w:r>
        <w:t xml:space="preserve">andom </w:t>
      </w:r>
      <w:r>
        <w:rPr>
          <w:rFonts w:hint="eastAsia" w:eastAsia="宋体"/>
          <w:lang w:val="en-US" w:eastAsia="zh-CN"/>
        </w:rPr>
        <w:t>a</w:t>
      </w:r>
      <w:r>
        <w:t xml:space="preserve">ccess procedure at the </w:t>
      </w:r>
      <w:r>
        <w:rPr>
          <w:rFonts w:hint="eastAsia" w:eastAsia="宋体"/>
          <w:lang w:val="en-US" w:eastAsia="zh-CN"/>
        </w:rPr>
        <w:t>gNB</w:t>
      </w:r>
      <w:r>
        <w:t>-DU</w:t>
      </w:r>
      <w:r>
        <w:rPr>
          <w:rFonts w:hint="eastAsia" w:eastAsia="宋体"/>
          <w:lang w:val="en-US" w:eastAsia="zh-CN"/>
        </w:rPr>
        <w:t>1</w:t>
      </w:r>
      <w:r>
        <w:t>.</w:t>
      </w:r>
    </w:p>
    <w:p>
      <w:pPr>
        <w:pStyle w:val="120"/>
        <w:jc w:val="both"/>
      </w:pPr>
      <w:r>
        <w:rPr>
          <w:rFonts w:hint="eastAsia" w:eastAsia="宋体"/>
          <w:lang w:val="en-US" w:eastAsia="zh-CN"/>
        </w:rPr>
        <w:t>9</w:t>
      </w:r>
      <w:r>
        <w:t>.</w:t>
      </w:r>
      <w:r>
        <w:tab/>
      </w:r>
      <w:r>
        <w:t xml:space="preserve">The </w:t>
      </w:r>
      <w:r>
        <w:rPr>
          <w:rFonts w:hint="eastAsia" w:eastAsia="宋体"/>
          <w:lang w:val="en-US" w:eastAsia="zh-CN"/>
        </w:rPr>
        <w:t>r</w:t>
      </w:r>
      <w:r>
        <w:t xml:space="preserve">emote UE </w:t>
      </w:r>
      <w:r>
        <w:rPr>
          <w:rFonts w:hint="eastAsia" w:eastAsia="宋体"/>
          <w:lang w:val="en-US" w:eastAsia="zh-CN"/>
        </w:rPr>
        <w:t xml:space="preserve">may </w:t>
      </w:r>
      <w:r>
        <w:t xml:space="preserve">complete the </w:t>
      </w:r>
      <w:r>
        <w:rPr>
          <w:rFonts w:hint="eastAsia" w:eastAsia="宋体"/>
          <w:lang w:val="en-US" w:eastAsia="zh-CN"/>
        </w:rPr>
        <w:t>direct path addition</w:t>
      </w:r>
      <w:r>
        <w:t xml:space="preserve"> procedure by sending the </w:t>
      </w:r>
      <w:r>
        <w:rPr>
          <w:i/>
          <w:iCs/>
        </w:rPr>
        <w:t>RRCReconfigurationComplete</w:t>
      </w:r>
      <w:r>
        <w:t xml:space="preserve"> message to the</w:t>
      </w:r>
      <w:r>
        <w:rPr>
          <w:rFonts w:hint="eastAsia" w:eastAsia="宋体"/>
          <w:lang w:val="en-US" w:eastAsia="zh-CN"/>
        </w:rPr>
        <w:t xml:space="preserve"> </w:t>
      </w:r>
      <w:r>
        <w:t>gNB-DU</w:t>
      </w:r>
      <w:r>
        <w:rPr>
          <w:rFonts w:hint="eastAsia" w:eastAsia="宋体"/>
          <w:lang w:val="en-US" w:eastAsia="zh-CN"/>
        </w:rPr>
        <w:t>2</w:t>
      </w:r>
      <w:r>
        <w:t xml:space="preserve">. </w:t>
      </w:r>
    </w:p>
    <w:p>
      <w:pPr>
        <w:pStyle w:val="120"/>
        <w:jc w:val="both"/>
      </w:pPr>
      <w:r>
        <w:t>1</w:t>
      </w:r>
      <w:r>
        <w:rPr>
          <w:rFonts w:hint="eastAsia" w:eastAsia="宋体"/>
          <w:lang w:val="en-US" w:eastAsia="zh-CN"/>
        </w:rPr>
        <w:t>0</w:t>
      </w:r>
      <w:r>
        <w:t>.</w:t>
      </w:r>
      <w:r>
        <w:tab/>
      </w:r>
      <w:r>
        <w:t>The gNB-DU</w:t>
      </w:r>
      <w:r>
        <w:rPr>
          <w:rFonts w:hint="eastAsia" w:eastAsia="宋体"/>
          <w:lang w:val="en-US" w:eastAsia="zh-CN"/>
        </w:rPr>
        <w:t>2</w:t>
      </w:r>
      <w:r>
        <w:t xml:space="preserve"> sends the UL RRC MESSAGE TRANSFER message to gNB-CU by including the </w:t>
      </w:r>
      <w:r>
        <w:rPr>
          <w:i/>
        </w:rPr>
        <w:t>RRCReconfigurationComplete</w:t>
      </w:r>
      <w:r>
        <w:t xml:space="preserve"> message.</w:t>
      </w:r>
    </w:p>
    <w:p>
      <w:pPr>
        <w:pStyle w:val="4"/>
        <w:bidi w:val="0"/>
        <w:rPr>
          <w:lang w:val="en-US" w:eastAsia="zh-CN"/>
        </w:rPr>
      </w:pPr>
      <w:r>
        <w:rPr>
          <w:rFonts w:hint="eastAsia"/>
          <w:lang w:val="en-US" w:eastAsia="zh-CN"/>
        </w:rPr>
        <w:t>Signalling procedure for Intra-DU indirect path addition on top of direct path</w:t>
      </w:r>
    </w:p>
    <w:p>
      <w:pPr>
        <w:jc w:val="both"/>
        <w:rPr>
          <w:lang w:val="en-US" w:eastAsia="zh-CN"/>
        </w:rPr>
      </w:pPr>
      <w:r>
        <w:rPr>
          <w:rFonts w:hint="eastAsia"/>
          <w:lang w:val="en-US" w:eastAsia="zh-CN"/>
        </w:rPr>
        <w:t xml:space="preserve">In this subsection, we focus on the intra-DU scenario for the addition of indirect path on top of direct path. To be specific, remote UE is initially connected to the network via  gNB-DU. Then the CU decides to add the indirect path via relay UE and gNB-DU to remote UE. The example signalling procedure is illustrated in Figure 3.   </w:t>
      </w:r>
    </w:p>
    <w:p>
      <w:pPr>
        <w:jc w:val="center"/>
        <w:rPr>
          <w:b/>
          <w:bCs/>
          <w:lang w:val="en-US" w:eastAsia="zh-CN"/>
        </w:rPr>
      </w:pPr>
      <w:r>
        <w:rPr>
          <w:b/>
          <w:bCs/>
          <w:lang w:val="en-US" w:eastAsia="zh-CN"/>
        </w:rPr>
        <w:object>
          <v:shape id="_x0000_i1027" o:spt="75" alt="" type="#_x0000_t75" style="height:268.85pt;width:383.05pt;" o:ole="t" filled="f" o:preferrelative="t" stroked="f" coordsize="21600,21600">
            <v:path/>
            <v:fill on="f" focussize="0,0"/>
            <v:stroke on="f"/>
            <v:imagedata r:id="rId11" cropright="18486f" cropbottom="11794f" o:title=""/>
            <o:lock v:ext="edit" aspectratio="f"/>
            <w10:wrap type="none"/>
            <w10:anchorlock/>
          </v:shape>
          <o:OLEObject Type="Embed" ProgID="Visio.Drawing.15" ShapeID="_x0000_i1027" DrawAspect="Content" ObjectID="_1468075727" r:id="rId10">
            <o:LockedField>false</o:LockedField>
          </o:OLEObject>
        </w:object>
      </w:r>
    </w:p>
    <w:p>
      <w:pPr>
        <w:jc w:val="center"/>
        <w:rPr>
          <w:lang w:val="en-US" w:eastAsia="zh-CN"/>
        </w:rPr>
      </w:pPr>
      <w:bookmarkStart w:id="3" w:name="_GoBack"/>
      <w:bookmarkEnd w:id="3"/>
      <w:r>
        <w:rPr>
          <w:rFonts w:ascii="Arial" w:hAnsi="Arial" w:cs="Arial"/>
          <w:b/>
          <w:bCs/>
          <w:lang w:val="en-US" w:eastAsia="zh-CN"/>
        </w:rPr>
        <w:t xml:space="preserve">Figure </w:t>
      </w:r>
      <w:r>
        <w:rPr>
          <w:rFonts w:hint="eastAsia" w:ascii="Arial" w:hAnsi="Arial" w:cs="Arial"/>
          <w:b/>
          <w:bCs/>
          <w:lang w:val="en-US" w:eastAsia="zh-CN"/>
        </w:rPr>
        <w:t>3</w:t>
      </w:r>
      <w:r>
        <w:rPr>
          <w:rFonts w:ascii="Arial" w:hAnsi="Arial" w:cs="Arial"/>
          <w:b/>
          <w:bCs/>
          <w:lang w:val="en-US" w:eastAsia="zh-CN"/>
        </w:rPr>
        <w:t xml:space="preserve"> Signalling procedure of int</w:t>
      </w:r>
      <w:r>
        <w:rPr>
          <w:rFonts w:hint="eastAsia" w:ascii="Arial" w:hAnsi="Arial" w:cs="Arial"/>
          <w:b/>
          <w:bCs/>
          <w:lang w:val="en-US" w:eastAsia="zh-CN"/>
        </w:rPr>
        <w:t>ra</w:t>
      </w:r>
      <w:r>
        <w:rPr>
          <w:rFonts w:ascii="Arial" w:hAnsi="Arial" w:cs="Arial"/>
          <w:b/>
          <w:bCs/>
          <w:lang w:val="en-US" w:eastAsia="zh-CN"/>
        </w:rPr>
        <w:t>-DU indirect path addition on top of direct path</w:t>
      </w:r>
    </w:p>
    <w:p>
      <w:pPr>
        <w:pStyle w:val="120"/>
        <w:ind w:left="284" w:firstLine="0"/>
        <w:jc w:val="both"/>
        <w:rPr>
          <w:rFonts w:eastAsia="宋体"/>
          <w:lang w:val="en-US" w:eastAsia="zh-CN"/>
        </w:rPr>
      </w:pPr>
      <w:r>
        <w:rPr>
          <w:rFonts w:hint="eastAsia" w:eastAsia="宋体"/>
          <w:lang w:val="en-US" w:eastAsia="zh-CN"/>
        </w:rPr>
        <w:t xml:space="preserve">1. </w:t>
      </w:r>
      <w:r>
        <w:t xml:space="preserve">The Uu measurement configuration and measurement report signalling is performed between </w:t>
      </w:r>
      <w:r>
        <w:rPr>
          <w:rFonts w:hint="eastAsia" w:eastAsia="宋体"/>
          <w:lang w:val="en-US" w:eastAsia="zh-CN"/>
        </w:rPr>
        <w:t>r</w:t>
      </w:r>
      <w:r>
        <w:t>emote UE and gNB-CU to evaluate relay link measurement</w:t>
      </w:r>
      <w:r>
        <w:rPr>
          <w:rFonts w:hint="eastAsia" w:eastAsia="宋体"/>
          <w:lang w:val="en-US" w:eastAsia="zh-CN"/>
        </w:rPr>
        <w:t xml:space="preserve"> </w:t>
      </w:r>
      <w:r>
        <w:t xml:space="preserve">and Uu link measurement. The </w:t>
      </w:r>
      <w:r>
        <w:rPr>
          <w:rFonts w:hint="eastAsia" w:eastAsia="宋体"/>
          <w:lang w:val="en-US" w:eastAsia="zh-CN"/>
        </w:rPr>
        <w:t>r</w:t>
      </w:r>
      <w:r>
        <w:t xml:space="preserve">emote UE may report Uu measurement results </w:t>
      </w:r>
      <w:r>
        <w:rPr>
          <w:rFonts w:hint="eastAsia" w:eastAsia="宋体"/>
          <w:lang w:val="en-US" w:eastAsia="zh-CN"/>
        </w:rPr>
        <w:t xml:space="preserve">of neighboring cells and </w:t>
      </w:r>
      <w:r>
        <w:t>one or multiple candidate</w:t>
      </w:r>
      <w:r>
        <w:rPr>
          <w:rFonts w:hint="eastAsia" w:eastAsia="宋体"/>
          <w:lang w:val="en-US" w:eastAsia="zh-CN"/>
        </w:rPr>
        <w:t xml:space="preserve"> relay UEs</w:t>
      </w:r>
      <w:r>
        <w:t>.</w:t>
      </w:r>
    </w:p>
    <w:p>
      <w:pPr>
        <w:pStyle w:val="120"/>
        <w:jc w:val="both"/>
      </w:pPr>
      <w:r>
        <w:t>2.</w:t>
      </w:r>
      <w:r>
        <w:tab/>
      </w:r>
      <w:r>
        <w:t xml:space="preserve">The gNB-CU decides to </w:t>
      </w:r>
      <w:r>
        <w:rPr>
          <w:rFonts w:hint="eastAsia" w:eastAsia="宋体"/>
          <w:lang w:val="en-US" w:eastAsia="zh-CN"/>
        </w:rPr>
        <w:t>add the indirect path via relay UE to remote</w:t>
      </w:r>
      <w:r>
        <w:t xml:space="preserve"> UE under </w:t>
      </w:r>
      <w:r>
        <w:rPr>
          <w:rFonts w:hint="eastAsia" w:eastAsia="宋体"/>
          <w:lang w:val="en-US" w:eastAsia="zh-CN"/>
        </w:rPr>
        <w:t>the same</w:t>
      </w:r>
      <w:r>
        <w:t xml:space="preserve"> gNB-DU.</w:t>
      </w:r>
    </w:p>
    <w:p>
      <w:pPr>
        <w:pStyle w:val="120"/>
        <w:jc w:val="both"/>
      </w:pPr>
      <w:r>
        <w:t>3.</w:t>
      </w:r>
      <w:r>
        <w:tab/>
      </w:r>
      <w:r>
        <w:t xml:space="preserve">The reconfiguration to </w:t>
      </w:r>
      <w:r>
        <w:rPr>
          <w:rFonts w:hint="eastAsia" w:eastAsia="宋体"/>
          <w:lang w:val="en-US" w:eastAsia="zh-CN"/>
        </w:rPr>
        <w:t>r</w:t>
      </w:r>
      <w:r>
        <w:t xml:space="preserve">elay UE is performed among </w:t>
      </w:r>
      <w:r>
        <w:rPr>
          <w:rFonts w:hint="eastAsia" w:eastAsia="宋体"/>
          <w:lang w:val="en-US" w:eastAsia="zh-CN"/>
        </w:rPr>
        <w:t>r</w:t>
      </w:r>
      <w:r>
        <w:t xml:space="preserve">elay UE, gNB-DU and gNB-CU if </w:t>
      </w:r>
      <w:r>
        <w:rPr>
          <w:rFonts w:hint="eastAsia" w:eastAsia="宋体"/>
          <w:lang w:val="en-US" w:eastAsia="zh-CN"/>
        </w:rPr>
        <w:t>r</w:t>
      </w:r>
      <w:r>
        <w:t xml:space="preserve">elay UE is in RRC_CONNECTED state. The gNB-CU sends an </w:t>
      </w:r>
      <w:r>
        <w:rPr>
          <w:i/>
          <w:iCs/>
        </w:rPr>
        <w:t>RRCReconfiguration</w:t>
      </w:r>
      <w:r>
        <w:t xml:space="preserve"> message to the </w:t>
      </w:r>
      <w:r>
        <w:rPr>
          <w:rFonts w:hint="eastAsia" w:eastAsia="宋体"/>
          <w:lang w:val="en-US" w:eastAsia="zh-CN"/>
        </w:rPr>
        <w:t>r</w:t>
      </w:r>
      <w:r>
        <w:t xml:space="preserve">elay UE. </w:t>
      </w:r>
      <w:r>
        <w:rPr>
          <w:lang w:val="en-US"/>
        </w:rPr>
        <w:t xml:space="preserve">If the </w:t>
      </w:r>
      <w:r>
        <w:rPr>
          <w:rFonts w:hint="eastAsia" w:eastAsia="宋体"/>
          <w:lang w:val="en-US" w:eastAsia="zh-CN"/>
        </w:rPr>
        <w:t>r</w:t>
      </w:r>
      <w:r>
        <w:rPr>
          <w:lang w:val="en-US"/>
        </w:rPr>
        <w:t>elay UE is in RRC_IDLE/INACTIVE state, this step is skipped.</w:t>
      </w:r>
    </w:p>
    <w:p>
      <w:pPr>
        <w:pStyle w:val="120"/>
        <w:jc w:val="both"/>
      </w:pPr>
      <w:r>
        <w:rPr>
          <w:rFonts w:hint="eastAsia" w:eastAsia="宋体"/>
          <w:lang w:val="en-US" w:eastAsia="zh-CN"/>
        </w:rPr>
        <w:t>4</w:t>
      </w:r>
      <w:r>
        <w:t>.</w:t>
      </w:r>
      <w:r>
        <w:tab/>
      </w:r>
      <w:r>
        <w:t xml:space="preserve">The </w:t>
      </w:r>
      <w:r>
        <w:rPr>
          <w:rFonts w:hint="eastAsia" w:eastAsia="宋体"/>
          <w:lang w:val="en-US" w:eastAsia="zh-CN"/>
        </w:rPr>
        <w:t>gNB-CU</w:t>
      </w:r>
      <w:r>
        <w:t xml:space="preserve"> sends the UE CONTEXT </w:t>
      </w:r>
      <w:r>
        <w:rPr>
          <w:rFonts w:hint="eastAsia" w:eastAsia="宋体"/>
          <w:lang w:val="en-US" w:eastAsia="zh-CN"/>
        </w:rPr>
        <w:t>MODIFICATION</w:t>
      </w:r>
      <w:r>
        <w:t xml:space="preserve"> REQUEST message </w:t>
      </w:r>
      <w:r>
        <w:rPr>
          <w:rFonts w:hint="eastAsia" w:eastAsia="宋体"/>
          <w:lang w:val="en-US" w:eastAsia="zh-CN"/>
        </w:rPr>
        <w:t xml:space="preserve">for the remote UE </w:t>
      </w:r>
      <w:r>
        <w:t xml:space="preserve">to the </w:t>
      </w:r>
      <w:r>
        <w:rPr>
          <w:rFonts w:hint="eastAsia" w:eastAsia="宋体"/>
          <w:lang w:val="en-US" w:eastAsia="zh-CN"/>
        </w:rPr>
        <w:t>gNB-</w:t>
      </w:r>
      <w:r>
        <w:t xml:space="preserve">DU, </w:t>
      </w:r>
      <w:r>
        <w:rPr>
          <w:rFonts w:hint="eastAsia" w:eastAsia="宋体"/>
          <w:lang w:val="en-US" w:eastAsia="zh-CN"/>
        </w:rPr>
        <w:t>which contains the indirect path configuration at least</w:t>
      </w:r>
      <w:r>
        <w:t xml:space="preserve">. </w:t>
      </w:r>
    </w:p>
    <w:p>
      <w:pPr>
        <w:pStyle w:val="120"/>
        <w:jc w:val="both"/>
      </w:pPr>
      <w:r>
        <w:rPr>
          <w:rFonts w:hint="eastAsia" w:eastAsia="宋体"/>
          <w:lang w:val="en-US" w:eastAsia="zh-CN"/>
        </w:rPr>
        <w:t>5</w:t>
      </w:r>
      <w:r>
        <w:t>.</w:t>
      </w:r>
      <w:r>
        <w:tab/>
      </w:r>
      <w:r>
        <w:t xml:space="preserve">The </w:t>
      </w:r>
      <w:r>
        <w:rPr>
          <w:rFonts w:hint="eastAsia" w:eastAsia="宋体"/>
          <w:lang w:val="en-US" w:eastAsia="zh-CN"/>
        </w:rPr>
        <w:t>gNB</w:t>
      </w:r>
      <w:r>
        <w:t xml:space="preserve">-DU responds to the </w:t>
      </w:r>
      <w:r>
        <w:rPr>
          <w:rFonts w:hint="eastAsia" w:eastAsia="宋体"/>
          <w:lang w:val="en-US" w:eastAsia="zh-CN"/>
        </w:rPr>
        <w:t>gNB</w:t>
      </w:r>
      <w:r>
        <w:t xml:space="preserve">-CU with a UE CONTEXT </w:t>
      </w:r>
      <w:r>
        <w:rPr>
          <w:rFonts w:hint="eastAsia" w:eastAsia="宋体"/>
          <w:lang w:val="en-US" w:eastAsia="zh-CN"/>
        </w:rPr>
        <w:t>MODIFICATION</w:t>
      </w:r>
      <w:r>
        <w:t xml:space="preserve"> RESPONSE message.</w:t>
      </w:r>
    </w:p>
    <w:p>
      <w:pPr>
        <w:pStyle w:val="120"/>
        <w:jc w:val="both"/>
      </w:pPr>
      <w:r>
        <w:rPr>
          <w:rFonts w:hint="eastAsia" w:eastAsia="宋体"/>
          <w:lang w:val="en-US" w:eastAsia="zh-CN"/>
        </w:rPr>
        <w:t>6</w:t>
      </w:r>
      <w:r>
        <w:t>.</w:t>
      </w:r>
      <w:r>
        <w:tab/>
      </w:r>
      <w:r>
        <w:t xml:space="preserve">gNB-CU sends the DL RRC MESSAGE TRANSFER message </w:t>
      </w:r>
      <w:r>
        <w:rPr>
          <w:rFonts w:hint="eastAsia" w:eastAsia="宋体"/>
          <w:lang w:val="en-US" w:eastAsia="zh-CN"/>
        </w:rPr>
        <w:t xml:space="preserve">for remote UE </w:t>
      </w:r>
      <w:r>
        <w:t xml:space="preserve">by including the </w:t>
      </w:r>
      <w:r>
        <w:rPr>
          <w:i/>
        </w:rPr>
        <w:t>RRCReconfiguration</w:t>
      </w:r>
      <w:r>
        <w:t xml:space="preserve"> message to gNB-DU. The contents in the </w:t>
      </w:r>
      <w:r>
        <w:rPr>
          <w:i/>
          <w:iCs/>
        </w:rPr>
        <w:t>RRCReconfiguration</w:t>
      </w:r>
      <w:r>
        <w:t xml:space="preserve"> message may include at least </w:t>
      </w:r>
      <w:r>
        <w:rPr>
          <w:rFonts w:hint="eastAsia" w:eastAsia="宋体"/>
          <w:lang w:val="en-US" w:eastAsia="zh-CN"/>
        </w:rPr>
        <w:t>indirect path addition</w:t>
      </w:r>
      <w:r>
        <w:t xml:space="preserve"> configuration, PC5 RLC channel configuration for relay traffic</w:t>
      </w:r>
      <w:r>
        <w:rPr>
          <w:rFonts w:hint="eastAsia"/>
        </w:rPr>
        <w:t>, bear</w:t>
      </w:r>
      <w:r>
        <w:rPr>
          <w:rFonts w:hint="eastAsia"/>
          <w:lang w:eastAsia="zh-CN"/>
        </w:rPr>
        <w:t>er</w:t>
      </w:r>
      <w:r>
        <w:rPr>
          <w:rFonts w:hint="eastAsia"/>
        </w:rPr>
        <w:t xml:space="preserve"> mapping</w:t>
      </w:r>
      <w:r>
        <w:t xml:space="preserve"> and the associated radio bearer(s). </w:t>
      </w:r>
    </w:p>
    <w:p>
      <w:pPr>
        <w:pStyle w:val="120"/>
        <w:jc w:val="both"/>
      </w:pPr>
      <w:r>
        <w:t>7.</w:t>
      </w:r>
      <w:r>
        <w:tab/>
      </w:r>
      <w:r>
        <w:t xml:space="preserve">gNB-DU sends the </w:t>
      </w:r>
      <w:r>
        <w:rPr>
          <w:i/>
        </w:rPr>
        <w:t>RRCReconfiguration</w:t>
      </w:r>
      <w:r>
        <w:t xml:space="preserve"> message to the </w:t>
      </w:r>
      <w:r>
        <w:rPr>
          <w:rFonts w:hint="eastAsia" w:eastAsia="宋体"/>
          <w:lang w:val="en-US" w:eastAsia="zh-CN"/>
        </w:rPr>
        <w:t>r</w:t>
      </w:r>
      <w:r>
        <w:t>emote UE.</w:t>
      </w:r>
    </w:p>
    <w:p>
      <w:pPr>
        <w:pStyle w:val="120"/>
        <w:jc w:val="both"/>
        <w:rPr>
          <w:rFonts w:eastAsia="宋体"/>
          <w:lang w:val="en-US" w:eastAsia="zh-CN"/>
        </w:rPr>
      </w:pPr>
      <w:r>
        <w:t>8.</w:t>
      </w:r>
      <w:r>
        <w:tab/>
      </w:r>
      <w:r>
        <w:t xml:space="preserve">The </w:t>
      </w:r>
      <w:r>
        <w:rPr>
          <w:rFonts w:hint="eastAsia" w:eastAsia="宋体"/>
          <w:lang w:val="en-US" w:eastAsia="zh-CN"/>
        </w:rPr>
        <w:t>r</w:t>
      </w:r>
      <w:r>
        <w:t xml:space="preserve">emote UE establishes PC5 connection with </w:t>
      </w:r>
      <w:r>
        <w:rPr>
          <w:rFonts w:hint="eastAsia" w:eastAsia="宋体"/>
          <w:lang w:val="en-US" w:eastAsia="zh-CN"/>
        </w:rPr>
        <w:t>r</w:t>
      </w:r>
      <w:r>
        <w:t>elay UE.</w:t>
      </w:r>
      <w:r>
        <w:rPr>
          <w:rFonts w:hint="eastAsia" w:eastAsia="宋体"/>
          <w:lang w:val="en-US" w:eastAsia="zh-CN"/>
        </w:rPr>
        <w:t xml:space="preserve"> </w:t>
      </w:r>
      <w:r>
        <w:t xml:space="preserve"> </w:t>
      </w:r>
    </w:p>
    <w:p>
      <w:pPr>
        <w:pStyle w:val="120"/>
        <w:jc w:val="both"/>
        <w:rPr>
          <w:rFonts w:eastAsia="宋体"/>
          <w:lang w:val="en-US" w:eastAsia="zh-CN"/>
        </w:rPr>
      </w:pPr>
      <w:r>
        <w:t>9.</w:t>
      </w:r>
      <w:r>
        <w:tab/>
      </w:r>
      <w:r>
        <w:t xml:space="preserve">The </w:t>
      </w:r>
      <w:r>
        <w:rPr>
          <w:rFonts w:hint="eastAsia" w:eastAsia="宋体"/>
          <w:lang w:val="en-US" w:eastAsia="zh-CN"/>
        </w:rPr>
        <w:t>r</w:t>
      </w:r>
      <w:r>
        <w:t xml:space="preserve">emote UE </w:t>
      </w:r>
      <w:r>
        <w:rPr>
          <w:rFonts w:hint="eastAsia" w:eastAsia="宋体"/>
          <w:lang w:val="en-US" w:eastAsia="zh-CN"/>
        </w:rPr>
        <w:t xml:space="preserve">may </w:t>
      </w:r>
      <w:r>
        <w:t xml:space="preserve">complete the </w:t>
      </w:r>
      <w:r>
        <w:rPr>
          <w:rFonts w:hint="eastAsia" w:eastAsia="宋体"/>
          <w:lang w:val="en-US" w:eastAsia="zh-CN"/>
        </w:rPr>
        <w:t>indirect path addition</w:t>
      </w:r>
      <w:r>
        <w:t xml:space="preserve"> procedure by sending the </w:t>
      </w:r>
      <w:r>
        <w:rPr>
          <w:i/>
          <w:iCs/>
        </w:rPr>
        <w:t>RRCReconfigurationComplete</w:t>
      </w:r>
      <w:r>
        <w:t xml:space="preserve"> message to the gNB-DU. </w:t>
      </w:r>
      <w:r>
        <w:rPr>
          <w:rFonts w:hint="eastAsia" w:eastAsia="宋体"/>
          <w:lang w:val="en-US" w:eastAsia="zh-CN"/>
        </w:rPr>
        <w:t xml:space="preserve"> </w:t>
      </w:r>
    </w:p>
    <w:p>
      <w:pPr>
        <w:pStyle w:val="120"/>
        <w:jc w:val="both"/>
      </w:pPr>
      <w:r>
        <w:t>10.</w:t>
      </w:r>
      <w:r>
        <w:tab/>
      </w:r>
      <w:r>
        <w:t>The gNB-DU</w:t>
      </w:r>
      <w:r>
        <w:rPr>
          <w:rFonts w:hint="eastAsia" w:eastAsia="宋体"/>
          <w:lang w:val="en-US" w:eastAsia="zh-CN"/>
        </w:rPr>
        <w:t>1</w:t>
      </w:r>
      <w:r>
        <w:t xml:space="preserve"> sends the UL RRC MESSAGE TRANSFER message to gNB-CU by including the </w:t>
      </w:r>
      <w:r>
        <w:rPr>
          <w:i/>
        </w:rPr>
        <w:t>RRCReconfigurationComplete</w:t>
      </w:r>
      <w:r>
        <w:t xml:space="preserve"> message.</w:t>
      </w:r>
    </w:p>
    <w:p>
      <w:pPr>
        <w:pStyle w:val="120"/>
        <w:ind w:left="0" w:leftChars="0" w:firstLine="0" w:firstLineChars="0"/>
        <w:jc w:val="both"/>
        <w:rPr>
          <w:rFonts w:hint="default"/>
          <w:lang w:val="en-US" w:eastAsia="zh-CN"/>
        </w:rPr>
      </w:pPr>
      <w:r>
        <w:rPr>
          <w:rFonts w:hint="eastAsia"/>
          <w:b/>
          <w:bCs/>
          <w:lang w:val="en-US" w:eastAsia="zh-CN"/>
        </w:rPr>
        <w:t>Proposal 6: It is suggested to capture the intra-DU direct path addition and indirect path addition signalling procedure</w:t>
      </w:r>
      <w:bookmarkEnd w:id="0"/>
      <w:bookmarkStart w:id="1" w:name="OLE_LINK1"/>
      <w:bookmarkStart w:id="2" w:name="OLE_LINK2"/>
      <w:r>
        <w:rPr>
          <w:rFonts w:hint="eastAsia"/>
          <w:b/>
          <w:bCs/>
          <w:lang w:val="en-US" w:eastAsia="zh-CN"/>
        </w:rPr>
        <w:t>.</w:t>
      </w:r>
    </w:p>
    <w:p>
      <w:pPr>
        <w:pStyle w:val="2"/>
        <w:jc w:val="both"/>
        <w:rPr>
          <w:rFonts w:eastAsia="宋体"/>
          <w:lang w:eastAsia="zh-CN"/>
        </w:rPr>
      </w:pPr>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lang w:val="en-US" w:eastAsia="zh-CN"/>
        </w:rPr>
      </w:pPr>
      <w:r>
        <w:rPr>
          <w:rFonts w:hint="eastAsia" w:ascii="Times New Roman" w:hAnsi="Times New Roman" w:cs="Times New Roman"/>
          <w:i w:val="0"/>
          <w:iCs/>
          <w:color w:val="auto"/>
          <w:sz w:val="20"/>
          <w:szCs w:val="20"/>
          <w:lang w:val="en-US" w:eastAsia="zh-CN"/>
        </w:rPr>
        <w:t>In this contribution, we</w:t>
      </w:r>
      <w:r>
        <w:rPr>
          <w:rFonts w:hint="eastAsia" w:cs="Times New Roman"/>
          <w:i w:val="0"/>
          <w:iCs/>
          <w:color w:val="auto"/>
          <w:sz w:val="20"/>
          <w:szCs w:val="20"/>
          <w:lang w:val="en-US" w:eastAsia="zh-CN"/>
        </w:rPr>
        <w:t xml:space="preserve"> further</w:t>
      </w:r>
      <w:r>
        <w:rPr>
          <w:rFonts w:hint="eastAsia" w:ascii="Times New Roman" w:hAnsi="Times New Roman" w:cs="Times New Roman"/>
          <w:i w:val="0"/>
          <w:iCs/>
          <w:color w:val="auto"/>
          <w:sz w:val="20"/>
          <w:szCs w:val="20"/>
          <w:lang w:val="en-US" w:eastAsia="zh-CN"/>
        </w:rPr>
        <w:t xml:space="preserve"> discuss</w:t>
      </w:r>
      <w:r>
        <w:rPr>
          <w:rFonts w:hint="eastAsia" w:cs="Times New Roman"/>
          <w:i w:val="0"/>
          <w:iCs/>
          <w:color w:val="auto"/>
          <w:sz w:val="20"/>
          <w:szCs w:val="20"/>
          <w:lang w:val="en-US" w:eastAsia="zh-CN"/>
        </w:rPr>
        <w:t>ed</w:t>
      </w:r>
      <w:r>
        <w:rPr>
          <w:rFonts w:hint="eastAsia"/>
          <w:lang w:val="en-US" w:eastAsia="zh-CN"/>
        </w:rPr>
        <w:t xml:space="preserve"> the multi-path support and present our point of view. The following proposal are given:</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Proposal 1: It is suggested to adopt the protocol stack without adapt layer for the indirect path of scenario 2 in CU/DU split architecture.</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val="0"/>
          <w:lang w:val="en-US" w:eastAsia="zh-CN"/>
        </w:rPr>
      </w:pPr>
      <w:r>
        <w:rPr>
          <w:rFonts w:hint="eastAsia"/>
          <w:b/>
          <w:bCs w:val="0"/>
          <w:lang w:val="en-US" w:eastAsia="zh-CN"/>
        </w:rPr>
        <w:t>Proposal 2: For intra-DU case, CU may include multi-path split bearer indication when sending the SRB to be setup request to DU. Based on that,</w:t>
      </w:r>
      <w:r>
        <w:rPr>
          <w:rFonts w:hint="eastAsia"/>
          <w:b/>
          <w:bCs/>
          <w:lang w:val="en-US" w:eastAsia="zh-CN"/>
        </w:rPr>
        <w:t xml:space="preserve"> DU sets up one RLC entity for the indicated SRB for direct path and associate one Uu RLC channel of relay UE for the indicated SRB for indirect path.</w:t>
      </w:r>
    </w:p>
    <w:p>
      <w:pPr>
        <w:overflowPunct w:val="0"/>
        <w:autoSpaceDE w:val="0"/>
        <w:autoSpaceDN w:val="0"/>
        <w:adjustRightInd w:val="0"/>
        <w:spacing w:before="156" w:beforeLines="50"/>
        <w:jc w:val="both"/>
        <w:rPr>
          <w:rFonts w:hint="eastAsia"/>
          <w:b/>
          <w:bCs/>
          <w:lang w:val="en-US" w:eastAsia="zh-CN"/>
        </w:rPr>
      </w:pPr>
      <w:r>
        <w:rPr>
          <w:rFonts w:hint="eastAsia"/>
          <w:b/>
          <w:bCs w:val="0"/>
          <w:lang w:val="en-US" w:eastAsia="zh-CN"/>
        </w:rPr>
        <w:t xml:space="preserve">Proposal 3: For intra-DU case, if the SRB1/2 is configured as split bearer without duplication, </w:t>
      </w:r>
      <w:r>
        <w:rPr>
          <w:rFonts w:hint="eastAsia"/>
          <w:b/>
          <w:bCs/>
          <w:lang w:val="en-US" w:eastAsia="zh-CN"/>
        </w:rPr>
        <w:t>DU should be aware which path is the primary path for the multi-path split RB and only primary path is used by DU for the multi-path split SRB delivery.</w:t>
      </w:r>
    </w:p>
    <w:p>
      <w:pPr>
        <w:overflowPunct w:val="0"/>
        <w:autoSpaceDE w:val="0"/>
        <w:autoSpaceDN w:val="0"/>
        <w:adjustRightInd w:val="0"/>
        <w:spacing w:before="156" w:beforeLines="50"/>
        <w:jc w:val="both"/>
        <w:rPr>
          <w:rFonts w:hint="eastAsia"/>
          <w:b/>
          <w:bCs/>
          <w:highlight w:val="none"/>
          <w:lang w:val="en-US" w:eastAsia="zh-CN"/>
        </w:rPr>
      </w:pPr>
      <w:r>
        <w:rPr>
          <w:rFonts w:hint="eastAsia"/>
          <w:b/>
          <w:bCs/>
          <w:highlight w:val="none"/>
          <w:lang w:val="en-US" w:eastAsia="zh-CN"/>
        </w:rPr>
        <w:t xml:space="preserve">Proposal 4: Either direct path or indirect path, or both may be used for remote UE sending the </w:t>
      </w:r>
      <w:r>
        <w:rPr>
          <w:b/>
          <w:bCs/>
          <w:i/>
          <w:iCs/>
          <w:highlight w:val="none"/>
        </w:rPr>
        <w:t>RRCReconfigurationComplete</w:t>
      </w:r>
      <w:r>
        <w:rPr>
          <w:b/>
          <w:bCs/>
          <w:highlight w:val="none"/>
        </w:rPr>
        <w:t xml:space="preserve"> message</w:t>
      </w:r>
      <w:r>
        <w:rPr>
          <w:rFonts w:hint="eastAsia"/>
          <w:b/>
          <w:bCs/>
          <w:highlight w:val="none"/>
          <w:lang w:val="en-US" w:eastAsia="zh-CN"/>
        </w:rPr>
        <w:t xml:space="preserve"> to the gNB-CU, which one to use is up to gNB-CU</w:t>
      </w:r>
      <w:r>
        <w:rPr>
          <w:rFonts w:hint="default"/>
          <w:b/>
          <w:bCs/>
          <w:highlight w:val="none"/>
          <w:lang w:val="en-US" w:eastAsia="zh-CN"/>
        </w:rPr>
        <w:t>’</w:t>
      </w:r>
      <w:r>
        <w:rPr>
          <w:rFonts w:hint="eastAsia"/>
          <w:b/>
          <w:bCs/>
          <w:highlight w:val="none"/>
          <w:lang w:val="en-US" w:eastAsia="zh-CN"/>
        </w:rPr>
        <w:t>s configuration.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b/>
          <w:bCs/>
          <w:vertAlign w:val="baseline"/>
          <w:lang w:val="en-US" w:eastAsia="zh-CN"/>
        </w:rPr>
      </w:pPr>
      <w:r>
        <w:rPr>
          <w:rFonts w:hint="eastAsia"/>
          <w:b/>
          <w:bCs/>
          <w:vertAlign w:val="baseline"/>
          <w:lang w:val="en-US" w:eastAsia="zh-CN"/>
        </w:rPr>
        <w:t xml:space="preserve">Proposal 5: </w:t>
      </w:r>
      <w:r>
        <w:rPr>
          <w:b/>
          <w:bCs/>
          <w:highlight w:val="none"/>
        </w:rPr>
        <w:t xml:space="preserve">In case the relay UE is in RRC_IDLE/ INACTIVE state, </w:t>
      </w:r>
      <w:r>
        <w:rPr>
          <w:rFonts w:hint="eastAsia"/>
          <w:b/>
          <w:bCs/>
          <w:highlight w:val="none"/>
          <w:lang w:val="en-US" w:eastAsia="zh-CN"/>
        </w:rPr>
        <w:t>the relay UE may enter RRC_Connected state when relay UE needs to forward the remote UE</w:t>
      </w:r>
      <w:r>
        <w:rPr>
          <w:rFonts w:hint="default"/>
          <w:b/>
          <w:bCs/>
          <w:highlight w:val="none"/>
          <w:lang w:val="en-US" w:eastAsia="zh-CN"/>
        </w:rPr>
        <w:t>’</w:t>
      </w:r>
      <w:r>
        <w:rPr>
          <w:rFonts w:hint="eastAsia"/>
          <w:b/>
          <w:bCs/>
          <w:highlight w:val="none"/>
          <w:lang w:val="en-US" w:eastAsia="zh-CN"/>
        </w:rPr>
        <w:t xml:space="preserve">s RRC signalling to gNB-CU or upon receiving the enter RRC connected indication from remote UE via PC5-RRC message. </w:t>
      </w:r>
    </w:p>
    <w:p>
      <w:pPr>
        <w:pStyle w:val="120"/>
        <w:ind w:left="0" w:leftChars="0" w:firstLine="0" w:firstLineChars="0"/>
        <w:jc w:val="both"/>
        <w:rPr>
          <w:rFonts w:hint="eastAsia"/>
          <w:b/>
          <w:bCs/>
          <w:highlight w:val="none"/>
          <w:lang w:val="en-US" w:eastAsia="zh-CN"/>
        </w:rPr>
      </w:pPr>
      <w:r>
        <w:rPr>
          <w:rFonts w:hint="eastAsia"/>
          <w:b/>
          <w:bCs/>
          <w:lang w:val="en-US" w:eastAsia="zh-CN"/>
        </w:rPr>
        <w:t>Proposal 6: It is suggested to capture the intra-DU direct path addition and indirect path addition signalling procedure.</w:t>
      </w:r>
    </w:p>
    <w:p>
      <w:pPr>
        <w:pStyle w:val="2"/>
        <w:rPr>
          <w:rFonts w:eastAsia="宋体"/>
          <w:lang w:eastAsia="zh-CN"/>
        </w:rPr>
      </w:pPr>
      <w:r>
        <w:rPr>
          <w:rFonts w:hint="eastAsia" w:eastAsia="宋体"/>
          <w:lang w:eastAsia="zh-CN"/>
        </w:rPr>
        <w:t>Reference</w:t>
      </w:r>
    </w:p>
    <w:p>
      <w:pPr>
        <w:numPr>
          <w:ilvl w:val="0"/>
          <w:numId w:val="14"/>
        </w:numPr>
        <w:rPr>
          <w:rFonts w:hint="default"/>
          <w:sz w:val="20"/>
          <w:szCs w:val="20"/>
        </w:rPr>
      </w:pPr>
      <w:r>
        <w:rPr>
          <w:rFonts w:hint="eastAsia"/>
          <w:sz w:val="20"/>
          <w:szCs w:val="20"/>
          <w:lang w:val="en-US" w:eastAsia="zh-CN"/>
        </w:rPr>
        <w:t>RAN3 #118bis meeting chair notes.</w:t>
      </w:r>
    </w:p>
    <w:p>
      <w:pPr>
        <w:rPr>
          <w:rFonts w:hint="eastAsia"/>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3760A1"/>
    <w:multiLevelType w:val="singleLevel"/>
    <w:tmpl w:val="443760A1"/>
    <w:lvl w:ilvl="0" w:tentative="0">
      <w:start w:val="1"/>
      <w:numFmt w:val="decimal"/>
      <w:suff w:val="space"/>
      <w:lvlText w:val="%1."/>
      <w:lvlJc w:val="left"/>
    </w:lvl>
  </w:abstractNum>
  <w:abstractNum w:abstractNumId="6">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6"/>
  </w:num>
  <w:num w:numId="5">
    <w:abstractNumId w:val="11"/>
  </w:num>
  <w:num w:numId="6">
    <w:abstractNumId w:val="8"/>
  </w:num>
  <w:num w:numId="7">
    <w:abstractNumId w:val="4"/>
  </w:num>
  <w:num w:numId="8">
    <w:abstractNumId w:val="13"/>
  </w:num>
  <w:num w:numId="9">
    <w:abstractNumId w:val="2"/>
  </w:num>
  <w:num w:numId="10">
    <w:abstractNumId w:val="12"/>
  </w:num>
  <w:num w:numId="11">
    <w:abstractNumId w:val="9"/>
  </w:num>
  <w:num w:numId="12">
    <w:abstractNumId w:val="7"/>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445AC8"/>
    <w:rsid w:val="014F5AEC"/>
    <w:rsid w:val="01597E34"/>
    <w:rsid w:val="015D46BF"/>
    <w:rsid w:val="016B6E25"/>
    <w:rsid w:val="01791CB2"/>
    <w:rsid w:val="018121F4"/>
    <w:rsid w:val="0187447D"/>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562A14"/>
    <w:rsid w:val="025B5430"/>
    <w:rsid w:val="02674F36"/>
    <w:rsid w:val="026F5973"/>
    <w:rsid w:val="027B1D57"/>
    <w:rsid w:val="027F793D"/>
    <w:rsid w:val="02865A1B"/>
    <w:rsid w:val="028B2766"/>
    <w:rsid w:val="028C252D"/>
    <w:rsid w:val="028C3C3A"/>
    <w:rsid w:val="029E07FE"/>
    <w:rsid w:val="02B5652D"/>
    <w:rsid w:val="02CB0E0D"/>
    <w:rsid w:val="02D8526C"/>
    <w:rsid w:val="02EB38B9"/>
    <w:rsid w:val="02EE0E74"/>
    <w:rsid w:val="030026D0"/>
    <w:rsid w:val="0300644B"/>
    <w:rsid w:val="03024BFE"/>
    <w:rsid w:val="03125D81"/>
    <w:rsid w:val="03212D00"/>
    <w:rsid w:val="0335007C"/>
    <w:rsid w:val="03393D83"/>
    <w:rsid w:val="03413437"/>
    <w:rsid w:val="034C18E0"/>
    <w:rsid w:val="034C2981"/>
    <w:rsid w:val="034E210F"/>
    <w:rsid w:val="034E4466"/>
    <w:rsid w:val="035A3386"/>
    <w:rsid w:val="036E7530"/>
    <w:rsid w:val="03700661"/>
    <w:rsid w:val="03734967"/>
    <w:rsid w:val="03741A76"/>
    <w:rsid w:val="03755849"/>
    <w:rsid w:val="0378647F"/>
    <w:rsid w:val="037C71E6"/>
    <w:rsid w:val="03904624"/>
    <w:rsid w:val="039F105A"/>
    <w:rsid w:val="03A77CDB"/>
    <w:rsid w:val="03AD7917"/>
    <w:rsid w:val="03C71ADF"/>
    <w:rsid w:val="03D4423A"/>
    <w:rsid w:val="03DB11E2"/>
    <w:rsid w:val="03E347BB"/>
    <w:rsid w:val="03EC32C2"/>
    <w:rsid w:val="03FC1918"/>
    <w:rsid w:val="040410D3"/>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50312"/>
    <w:rsid w:val="05D0636F"/>
    <w:rsid w:val="05DA01E8"/>
    <w:rsid w:val="05E1635E"/>
    <w:rsid w:val="05E17DA4"/>
    <w:rsid w:val="05E22635"/>
    <w:rsid w:val="05E43172"/>
    <w:rsid w:val="05E765A1"/>
    <w:rsid w:val="05EC0947"/>
    <w:rsid w:val="05F25E08"/>
    <w:rsid w:val="06023813"/>
    <w:rsid w:val="06051705"/>
    <w:rsid w:val="06056BE7"/>
    <w:rsid w:val="061A5DFB"/>
    <w:rsid w:val="06281D5E"/>
    <w:rsid w:val="0628331F"/>
    <w:rsid w:val="062A1949"/>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626AF"/>
    <w:rsid w:val="075E7FC5"/>
    <w:rsid w:val="07620519"/>
    <w:rsid w:val="07620F20"/>
    <w:rsid w:val="0765096C"/>
    <w:rsid w:val="077343C8"/>
    <w:rsid w:val="077723B5"/>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86256"/>
    <w:rsid w:val="085C2F12"/>
    <w:rsid w:val="08620356"/>
    <w:rsid w:val="086473A8"/>
    <w:rsid w:val="08657BAD"/>
    <w:rsid w:val="08671BA5"/>
    <w:rsid w:val="08672738"/>
    <w:rsid w:val="086F08E5"/>
    <w:rsid w:val="086F6DD7"/>
    <w:rsid w:val="088870BE"/>
    <w:rsid w:val="08946327"/>
    <w:rsid w:val="08991A37"/>
    <w:rsid w:val="08991DE6"/>
    <w:rsid w:val="08A3261C"/>
    <w:rsid w:val="08A55570"/>
    <w:rsid w:val="08AA2CB0"/>
    <w:rsid w:val="08B102C9"/>
    <w:rsid w:val="08BA285B"/>
    <w:rsid w:val="08BE469E"/>
    <w:rsid w:val="08C86118"/>
    <w:rsid w:val="08D73FF1"/>
    <w:rsid w:val="08DA0C6D"/>
    <w:rsid w:val="08E24EC4"/>
    <w:rsid w:val="08E30614"/>
    <w:rsid w:val="08EE0A8E"/>
    <w:rsid w:val="08FB4811"/>
    <w:rsid w:val="08FE14A3"/>
    <w:rsid w:val="08FF2520"/>
    <w:rsid w:val="09044FDC"/>
    <w:rsid w:val="09063FA8"/>
    <w:rsid w:val="090F75F8"/>
    <w:rsid w:val="09112BA7"/>
    <w:rsid w:val="0912587B"/>
    <w:rsid w:val="092A0717"/>
    <w:rsid w:val="093422B8"/>
    <w:rsid w:val="09352B58"/>
    <w:rsid w:val="09457234"/>
    <w:rsid w:val="094729AB"/>
    <w:rsid w:val="094A1F92"/>
    <w:rsid w:val="094E719C"/>
    <w:rsid w:val="095E7DCF"/>
    <w:rsid w:val="096B03FF"/>
    <w:rsid w:val="096F777B"/>
    <w:rsid w:val="098113B0"/>
    <w:rsid w:val="09823672"/>
    <w:rsid w:val="09A343B5"/>
    <w:rsid w:val="09B55CF9"/>
    <w:rsid w:val="09BC2E8E"/>
    <w:rsid w:val="09CE25F7"/>
    <w:rsid w:val="09D7734A"/>
    <w:rsid w:val="09F846AC"/>
    <w:rsid w:val="09FD2518"/>
    <w:rsid w:val="0A100F96"/>
    <w:rsid w:val="0A16495D"/>
    <w:rsid w:val="0A17231B"/>
    <w:rsid w:val="0A1A2468"/>
    <w:rsid w:val="0A1F2C48"/>
    <w:rsid w:val="0A285D20"/>
    <w:rsid w:val="0A312D3F"/>
    <w:rsid w:val="0A3F15DC"/>
    <w:rsid w:val="0A486B7B"/>
    <w:rsid w:val="0A4A3B10"/>
    <w:rsid w:val="0A507EE1"/>
    <w:rsid w:val="0A53785F"/>
    <w:rsid w:val="0A556B8D"/>
    <w:rsid w:val="0A5F4A05"/>
    <w:rsid w:val="0A623302"/>
    <w:rsid w:val="0A661320"/>
    <w:rsid w:val="0A681411"/>
    <w:rsid w:val="0A6F3848"/>
    <w:rsid w:val="0A7A68E3"/>
    <w:rsid w:val="0A8213BC"/>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67FFC"/>
    <w:rsid w:val="0B5B4FF5"/>
    <w:rsid w:val="0B787CAC"/>
    <w:rsid w:val="0B7C2D77"/>
    <w:rsid w:val="0B7E1425"/>
    <w:rsid w:val="0B7E33BD"/>
    <w:rsid w:val="0B8067A3"/>
    <w:rsid w:val="0B937DA3"/>
    <w:rsid w:val="0B966DC2"/>
    <w:rsid w:val="0B9C5390"/>
    <w:rsid w:val="0BA72814"/>
    <w:rsid w:val="0BA74CF3"/>
    <w:rsid w:val="0BA75465"/>
    <w:rsid w:val="0BAB4401"/>
    <w:rsid w:val="0BB1203A"/>
    <w:rsid w:val="0BB635B6"/>
    <w:rsid w:val="0BC0582C"/>
    <w:rsid w:val="0BC97B87"/>
    <w:rsid w:val="0BCD0386"/>
    <w:rsid w:val="0BD11EF8"/>
    <w:rsid w:val="0BDB3DBB"/>
    <w:rsid w:val="0BE520E1"/>
    <w:rsid w:val="0BE945A0"/>
    <w:rsid w:val="0BE95B4B"/>
    <w:rsid w:val="0BED24B7"/>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A0C33"/>
    <w:rsid w:val="0C95396A"/>
    <w:rsid w:val="0C9C0BC6"/>
    <w:rsid w:val="0C9D2EE3"/>
    <w:rsid w:val="0CA95EE8"/>
    <w:rsid w:val="0CAA3776"/>
    <w:rsid w:val="0CAA584B"/>
    <w:rsid w:val="0CAC41AE"/>
    <w:rsid w:val="0CB337AA"/>
    <w:rsid w:val="0CC45E50"/>
    <w:rsid w:val="0CC868A7"/>
    <w:rsid w:val="0CD07B3D"/>
    <w:rsid w:val="0CE4374C"/>
    <w:rsid w:val="0CF86EA2"/>
    <w:rsid w:val="0D090A9B"/>
    <w:rsid w:val="0D1B7692"/>
    <w:rsid w:val="0D25736F"/>
    <w:rsid w:val="0D2E50C1"/>
    <w:rsid w:val="0D403ACE"/>
    <w:rsid w:val="0D4450E8"/>
    <w:rsid w:val="0D446417"/>
    <w:rsid w:val="0D5153C6"/>
    <w:rsid w:val="0D546E25"/>
    <w:rsid w:val="0D561F10"/>
    <w:rsid w:val="0D681B0E"/>
    <w:rsid w:val="0D6876BC"/>
    <w:rsid w:val="0D76077C"/>
    <w:rsid w:val="0D793A38"/>
    <w:rsid w:val="0D796521"/>
    <w:rsid w:val="0D7E5C19"/>
    <w:rsid w:val="0D8B330B"/>
    <w:rsid w:val="0D930B9B"/>
    <w:rsid w:val="0D9533A2"/>
    <w:rsid w:val="0D9B02A5"/>
    <w:rsid w:val="0DAB6775"/>
    <w:rsid w:val="0DB827DE"/>
    <w:rsid w:val="0DCA1BFE"/>
    <w:rsid w:val="0DCD68E1"/>
    <w:rsid w:val="0DD6175F"/>
    <w:rsid w:val="0E02571A"/>
    <w:rsid w:val="0E04044F"/>
    <w:rsid w:val="0E040C64"/>
    <w:rsid w:val="0E096533"/>
    <w:rsid w:val="0E0B4BF2"/>
    <w:rsid w:val="0E0D46A1"/>
    <w:rsid w:val="0E195F3C"/>
    <w:rsid w:val="0E1E06DD"/>
    <w:rsid w:val="0E2B3498"/>
    <w:rsid w:val="0E410195"/>
    <w:rsid w:val="0E4E17BA"/>
    <w:rsid w:val="0E537E47"/>
    <w:rsid w:val="0E63577F"/>
    <w:rsid w:val="0E6C1770"/>
    <w:rsid w:val="0E746972"/>
    <w:rsid w:val="0E874158"/>
    <w:rsid w:val="0E907ED8"/>
    <w:rsid w:val="0E912655"/>
    <w:rsid w:val="0E936C61"/>
    <w:rsid w:val="0E945725"/>
    <w:rsid w:val="0E95291B"/>
    <w:rsid w:val="0E9B667F"/>
    <w:rsid w:val="0EB25726"/>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F0E06"/>
    <w:rsid w:val="0F640159"/>
    <w:rsid w:val="0F6C61FA"/>
    <w:rsid w:val="0F7052E6"/>
    <w:rsid w:val="0F772B49"/>
    <w:rsid w:val="0F7D7A1F"/>
    <w:rsid w:val="0F805F18"/>
    <w:rsid w:val="0F8A366F"/>
    <w:rsid w:val="0F8C1716"/>
    <w:rsid w:val="0F966505"/>
    <w:rsid w:val="0F9930A4"/>
    <w:rsid w:val="0F9E41B4"/>
    <w:rsid w:val="0F9F05E5"/>
    <w:rsid w:val="0FA846DC"/>
    <w:rsid w:val="0FAF752F"/>
    <w:rsid w:val="0FB72C2B"/>
    <w:rsid w:val="0FCA20EB"/>
    <w:rsid w:val="0FCD0C7F"/>
    <w:rsid w:val="0FCD1445"/>
    <w:rsid w:val="0FCD2861"/>
    <w:rsid w:val="0FD36F03"/>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AA6F58"/>
    <w:rsid w:val="10C97528"/>
    <w:rsid w:val="10CC36E9"/>
    <w:rsid w:val="10D1157C"/>
    <w:rsid w:val="10E55F62"/>
    <w:rsid w:val="10EE6FEE"/>
    <w:rsid w:val="11003578"/>
    <w:rsid w:val="11205E74"/>
    <w:rsid w:val="112325DA"/>
    <w:rsid w:val="112742FC"/>
    <w:rsid w:val="112F045E"/>
    <w:rsid w:val="114762BA"/>
    <w:rsid w:val="114B43DF"/>
    <w:rsid w:val="115C2787"/>
    <w:rsid w:val="1161496B"/>
    <w:rsid w:val="116C578C"/>
    <w:rsid w:val="117637C2"/>
    <w:rsid w:val="117A5F3A"/>
    <w:rsid w:val="11861AF7"/>
    <w:rsid w:val="11945129"/>
    <w:rsid w:val="119F6317"/>
    <w:rsid w:val="11AA176D"/>
    <w:rsid w:val="11B311F2"/>
    <w:rsid w:val="11B95C93"/>
    <w:rsid w:val="11CF7FCC"/>
    <w:rsid w:val="11DE4CB9"/>
    <w:rsid w:val="11E57F60"/>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17FCA"/>
    <w:rsid w:val="12C219F1"/>
    <w:rsid w:val="12CE19E6"/>
    <w:rsid w:val="12D533D2"/>
    <w:rsid w:val="12D752A3"/>
    <w:rsid w:val="12E26B3A"/>
    <w:rsid w:val="12EE33AC"/>
    <w:rsid w:val="12EF6841"/>
    <w:rsid w:val="12F571E9"/>
    <w:rsid w:val="13080271"/>
    <w:rsid w:val="130A1F71"/>
    <w:rsid w:val="1311514F"/>
    <w:rsid w:val="13204F53"/>
    <w:rsid w:val="132522FD"/>
    <w:rsid w:val="13277783"/>
    <w:rsid w:val="13306369"/>
    <w:rsid w:val="13520346"/>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830ED"/>
    <w:rsid w:val="13E3507A"/>
    <w:rsid w:val="13F31984"/>
    <w:rsid w:val="13F36B6C"/>
    <w:rsid w:val="13F40DF1"/>
    <w:rsid w:val="13F66306"/>
    <w:rsid w:val="14094AFA"/>
    <w:rsid w:val="141F3605"/>
    <w:rsid w:val="14250E1C"/>
    <w:rsid w:val="142C08DC"/>
    <w:rsid w:val="142E1692"/>
    <w:rsid w:val="143203FE"/>
    <w:rsid w:val="143278A3"/>
    <w:rsid w:val="143F24FA"/>
    <w:rsid w:val="1446125F"/>
    <w:rsid w:val="1448311D"/>
    <w:rsid w:val="144A597A"/>
    <w:rsid w:val="144A5CCA"/>
    <w:rsid w:val="1460023C"/>
    <w:rsid w:val="14623392"/>
    <w:rsid w:val="14640A72"/>
    <w:rsid w:val="146E08ED"/>
    <w:rsid w:val="148B2701"/>
    <w:rsid w:val="1492399C"/>
    <w:rsid w:val="149A2E43"/>
    <w:rsid w:val="149D36BA"/>
    <w:rsid w:val="14A06EC2"/>
    <w:rsid w:val="14A23F95"/>
    <w:rsid w:val="14A27222"/>
    <w:rsid w:val="14AE12BA"/>
    <w:rsid w:val="14B73392"/>
    <w:rsid w:val="14BC6E57"/>
    <w:rsid w:val="14C13FDB"/>
    <w:rsid w:val="14CE7B73"/>
    <w:rsid w:val="14D84191"/>
    <w:rsid w:val="14E0314C"/>
    <w:rsid w:val="14F45292"/>
    <w:rsid w:val="14F4722B"/>
    <w:rsid w:val="14F65C86"/>
    <w:rsid w:val="14F70046"/>
    <w:rsid w:val="14F76726"/>
    <w:rsid w:val="14FB45CA"/>
    <w:rsid w:val="15050D99"/>
    <w:rsid w:val="150C1BA5"/>
    <w:rsid w:val="15125701"/>
    <w:rsid w:val="1516018E"/>
    <w:rsid w:val="151A2B60"/>
    <w:rsid w:val="15217D77"/>
    <w:rsid w:val="152A1E52"/>
    <w:rsid w:val="1542182D"/>
    <w:rsid w:val="15551327"/>
    <w:rsid w:val="15587802"/>
    <w:rsid w:val="15611C97"/>
    <w:rsid w:val="15714BE7"/>
    <w:rsid w:val="15777BF2"/>
    <w:rsid w:val="1587701B"/>
    <w:rsid w:val="158C19B1"/>
    <w:rsid w:val="1591661F"/>
    <w:rsid w:val="15943768"/>
    <w:rsid w:val="15971401"/>
    <w:rsid w:val="15987EDF"/>
    <w:rsid w:val="159F6551"/>
    <w:rsid w:val="15AA6AD1"/>
    <w:rsid w:val="15AB1179"/>
    <w:rsid w:val="15B65D6A"/>
    <w:rsid w:val="15CB362E"/>
    <w:rsid w:val="15D61985"/>
    <w:rsid w:val="15E6781B"/>
    <w:rsid w:val="15EF0DB2"/>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B4FC5"/>
    <w:rsid w:val="16DF4F27"/>
    <w:rsid w:val="16EA23DD"/>
    <w:rsid w:val="16F02920"/>
    <w:rsid w:val="16F14FB5"/>
    <w:rsid w:val="16F96F2D"/>
    <w:rsid w:val="16FB3481"/>
    <w:rsid w:val="17177DC1"/>
    <w:rsid w:val="172535D9"/>
    <w:rsid w:val="17382CF1"/>
    <w:rsid w:val="17526985"/>
    <w:rsid w:val="175978D3"/>
    <w:rsid w:val="175A23F2"/>
    <w:rsid w:val="175D0D6F"/>
    <w:rsid w:val="17632E97"/>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CD1B44"/>
    <w:rsid w:val="17D44C75"/>
    <w:rsid w:val="17D75B20"/>
    <w:rsid w:val="17E83719"/>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976AC3"/>
    <w:rsid w:val="199E4A14"/>
    <w:rsid w:val="19A71474"/>
    <w:rsid w:val="19AE0656"/>
    <w:rsid w:val="19B05F00"/>
    <w:rsid w:val="19B72E60"/>
    <w:rsid w:val="19BA7BA5"/>
    <w:rsid w:val="19C00315"/>
    <w:rsid w:val="19C879C9"/>
    <w:rsid w:val="19E90A65"/>
    <w:rsid w:val="19F3039F"/>
    <w:rsid w:val="19F756C5"/>
    <w:rsid w:val="1A0301A3"/>
    <w:rsid w:val="1A145E68"/>
    <w:rsid w:val="1A197C48"/>
    <w:rsid w:val="1A1B7AF6"/>
    <w:rsid w:val="1A1E4DFD"/>
    <w:rsid w:val="1A247656"/>
    <w:rsid w:val="1A2556A1"/>
    <w:rsid w:val="1A3A1484"/>
    <w:rsid w:val="1A411F58"/>
    <w:rsid w:val="1A4C08AD"/>
    <w:rsid w:val="1A507DCD"/>
    <w:rsid w:val="1A551A07"/>
    <w:rsid w:val="1A5A4D51"/>
    <w:rsid w:val="1A5B786B"/>
    <w:rsid w:val="1A63746B"/>
    <w:rsid w:val="1A6A66D5"/>
    <w:rsid w:val="1A701A43"/>
    <w:rsid w:val="1A7452C7"/>
    <w:rsid w:val="1A7A27D2"/>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1043FB"/>
    <w:rsid w:val="1B186537"/>
    <w:rsid w:val="1B2A1F85"/>
    <w:rsid w:val="1B3615CE"/>
    <w:rsid w:val="1B427988"/>
    <w:rsid w:val="1B430F46"/>
    <w:rsid w:val="1B554734"/>
    <w:rsid w:val="1B67298A"/>
    <w:rsid w:val="1B697ACA"/>
    <w:rsid w:val="1B6C263D"/>
    <w:rsid w:val="1B752BB9"/>
    <w:rsid w:val="1B7613D4"/>
    <w:rsid w:val="1B790CAB"/>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24F8B"/>
    <w:rsid w:val="1D965E95"/>
    <w:rsid w:val="1DA227A3"/>
    <w:rsid w:val="1DA47D18"/>
    <w:rsid w:val="1DA55478"/>
    <w:rsid w:val="1DAF3935"/>
    <w:rsid w:val="1DCB745A"/>
    <w:rsid w:val="1DD3364A"/>
    <w:rsid w:val="1DE551BD"/>
    <w:rsid w:val="1DEB5CC3"/>
    <w:rsid w:val="1DF52E34"/>
    <w:rsid w:val="1E01227B"/>
    <w:rsid w:val="1E0169CC"/>
    <w:rsid w:val="1E1126BE"/>
    <w:rsid w:val="1E3D5AE5"/>
    <w:rsid w:val="1E3E4AE3"/>
    <w:rsid w:val="1E455CDC"/>
    <w:rsid w:val="1E5752A2"/>
    <w:rsid w:val="1E5D25FB"/>
    <w:rsid w:val="1E5E2171"/>
    <w:rsid w:val="1E6471BC"/>
    <w:rsid w:val="1E65717F"/>
    <w:rsid w:val="1E76494F"/>
    <w:rsid w:val="1E906FE9"/>
    <w:rsid w:val="1E94288A"/>
    <w:rsid w:val="1EA40027"/>
    <w:rsid w:val="1EB50B50"/>
    <w:rsid w:val="1EB9490F"/>
    <w:rsid w:val="1EBA31B8"/>
    <w:rsid w:val="1EBD6AFE"/>
    <w:rsid w:val="1EC24C3E"/>
    <w:rsid w:val="1EC717E9"/>
    <w:rsid w:val="1ECD43D6"/>
    <w:rsid w:val="1ED162A2"/>
    <w:rsid w:val="1EDE2EB1"/>
    <w:rsid w:val="1EF3055A"/>
    <w:rsid w:val="1EFA616B"/>
    <w:rsid w:val="1F0038E4"/>
    <w:rsid w:val="1F040894"/>
    <w:rsid w:val="1F0734FD"/>
    <w:rsid w:val="1F0B419D"/>
    <w:rsid w:val="1F0C3179"/>
    <w:rsid w:val="1F167841"/>
    <w:rsid w:val="1F1A0725"/>
    <w:rsid w:val="1F1E2769"/>
    <w:rsid w:val="1F200D82"/>
    <w:rsid w:val="1F2F0772"/>
    <w:rsid w:val="1F47434F"/>
    <w:rsid w:val="1F476A88"/>
    <w:rsid w:val="1F5076C2"/>
    <w:rsid w:val="1F5129AD"/>
    <w:rsid w:val="1F613113"/>
    <w:rsid w:val="1F6768EB"/>
    <w:rsid w:val="1F694055"/>
    <w:rsid w:val="1F7126DD"/>
    <w:rsid w:val="1F724366"/>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B0C5B"/>
    <w:rsid w:val="1FD735E1"/>
    <w:rsid w:val="1FD811DB"/>
    <w:rsid w:val="1FF26E57"/>
    <w:rsid w:val="1FFE42D0"/>
    <w:rsid w:val="20073DB6"/>
    <w:rsid w:val="200B1EEB"/>
    <w:rsid w:val="20150E9F"/>
    <w:rsid w:val="20171896"/>
    <w:rsid w:val="201868D8"/>
    <w:rsid w:val="20215EFB"/>
    <w:rsid w:val="2027555D"/>
    <w:rsid w:val="203D5909"/>
    <w:rsid w:val="203E43DC"/>
    <w:rsid w:val="2050652B"/>
    <w:rsid w:val="205266EA"/>
    <w:rsid w:val="20574593"/>
    <w:rsid w:val="205B45BD"/>
    <w:rsid w:val="205C1C74"/>
    <w:rsid w:val="20625F66"/>
    <w:rsid w:val="206406E2"/>
    <w:rsid w:val="206B7976"/>
    <w:rsid w:val="207024C8"/>
    <w:rsid w:val="2072385E"/>
    <w:rsid w:val="20766F51"/>
    <w:rsid w:val="20816C07"/>
    <w:rsid w:val="208607BE"/>
    <w:rsid w:val="20901AEB"/>
    <w:rsid w:val="20904DAD"/>
    <w:rsid w:val="20A05A55"/>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76F3"/>
    <w:rsid w:val="210C5556"/>
    <w:rsid w:val="210D1BEB"/>
    <w:rsid w:val="21180E32"/>
    <w:rsid w:val="21260BBD"/>
    <w:rsid w:val="21262923"/>
    <w:rsid w:val="212D04A4"/>
    <w:rsid w:val="21323B49"/>
    <w:rsid w:val="21361B69"/>
    <w:rsid w:val="21367EBD"/>
    <w:rsid w:val="21374133"/>
    <w:rsid w:val="213F4CA3"/>
    <w:rsid w:val="214A79E2"/>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E6894"/>
    <w:rsid w:val="21D66EB2"/>
    <w:rsid w:val="21D677FD"/>
    <w:rsid w:val="21E359B2"/>
    <w:rsid w:val="22011200"/>
    <w:rsid w:val="22067AB1"/>
    <w:rsid w:val="220C6CB6"/>
    <w:rsid w:val="220D51F5"/>
    <w:rsid w:val="22201BFF"/>
    <w:rsid w:val="22274ED6"/>
    <w:rsid w:val="22287020"/>
    <w:rsid w:val="222E0FAA"/>
    <w:rsid w:val="222F007E"/>
    <w:rsid w:val="22441AA5"/>
    <w:rsid w:val="22475303"/>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E168C8"/>
    <w:rsid w:val="23E96424"/>
    <w:rsid w:val="23EA5719"/>
    <w:rsid w:val="23EC6601"/>
    <w:rsid w:val="23F0420C"/>
    <w:rsid w:val="23F63334"/>
    <w:rsid w:val="240109AF"/>
    <w:rsid w:val="24016CDA"/>
    <w:rsid w:val="24034507"/>
    <w:rsid w:val="240C5F4F"/>
    <w:rsid w:val="24137C68"/>
    <w:rsid w:val="24155A0F"/>
    <w:rsid w:val="24204B94"/>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C50181"/>
    <w:rsid w:val="24CA4005"/>
    <w:rsid w:val="24E97369"/>
    <w:rsid w:val="24EC1129"/>
    <w:rsid w:val="24EC2FED"/>
    <w:rsid w:val="24F35545"/>
    <w:rsid w:val="24FA5868"/>
    <w:rsid w:val="24FB266D"/>
    <w:rsid w:val="25042C75"/>
    <w:rsid w:val="25062C18"/>
    <w:rsid w:val="25091740"/>
    <w:rsid w:val="250B1CDF"/>
    <w:rsid w:val="251C01E4"/>
    <w:rsid w:val="251F48FF"/>
    <w:rsid w:val="252E4FD0"/>
    <w:rsid w:val="25372E51"/>
    <w:rsid w:val="253D5605"/>
    <w:rsid w:val="254C299E"/>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CB4EC9"/>
    <w:rsid w:val="26CC4EED"/>
    <w:rsid w:val="26DD5ADB"/>
    <w:rsid w:val="26DE6381"/>
    <w:rsid w:val="26E25FB5"/>
    <w:rsid w:val="26E43629"/>
    <w:rsid w:val="26E80BEB"/>
    <w:rsid w:val="26ED06D9"/>
    <w:rsid w:val="26ED270B"/>
    <w:rsid w:val="26F07E40"/>
    <w:rsid w:val="26F207AC"/>
    <w:rsid w:val="26F27E58"/>
    <w:rsid w:val="270636C6"/>
    <w:rsid w:val="270B24B1"/>
    <w:rsid w:val="271640FF"/>
    <w:rsid w:val="27203B3F"/>
    <w:rsid w:val="272A5204"/>
    <w:rsid w:val="273534DB"/>
    <w:rsid w:val="27355906"/>
    <w:rsid w:val="275609E0"/>
    <w:rsid w:val="276C3B61"/>
    <w:rsid w:val="2788437B"/>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7F70484"/>
    <w:rsid w:val="280C36A8"/>
    <w:rsid w:val="281F1DE5"/>
    <w:rsid w:val="2820368C"/>
    <w:rsid w:val="283061FC"/>
    <w:rsid w:val="283A08E2"/>
    <w:rsid w:val="28423654"/>
    <w:rsid w:val="284861D1"/>
    <w:rsid w:val="28565B27"/>
    <w:rsid w:val="28572975"/>
    <w:rsid w:val="285A4544"/>
    <w:rsid w:val="286258ED"/>
    <w:rsid w:val="28656E64"/>
    <w:rsid w:val="28772D63"/>
    <w:rsid w:val="28797C07"/>
    <w:rsid w:val="287F2E5D"/>
    <w:rsid w:val="28986FCD"/>
    <w:rsid w:val="289A575F"/>
    <w:rsid w:val="28AA10D0"/>
    <w:rsid w:val="28AA222D"/>
    <w:rsid w:val="28AA6118"/>
    <w:rsid w:val="28B94CB6"/>
    <w:rsid w:val="28CA16BA"/>
    <w:rsid w:val="28CA619C"/>
    <w:rsid w:val="28CF6AD7"/>
    <w:rsid w:val="28DC1D45"/>
    <w:rsid w:val="28DC526D"/>
    <w:rsid w:val="28E2149E"/>
    <w:rsid w:val="28E33D7F"/>
    <w:rsid w:val="28E61D23"/>
    <w:rsid w:val="28E966B2"/>
    <w:rsid w:val="28EB4901"/>
    <w:rsid w:val="28FB654C"/>
    <w:rsid w:val="28FC7A3C"/>
    <w:rsid w:val="29055D42"/>
    <w:rsid w:val="29061CE7"/>
    <w:rsid w:val="29100FAE"/>
    <w:rsid w:val="29114A42"/>
    <w:rsid w:val="29162F5A"/>
    <w:rsid w:val="291E1FF1"/>
    <w:rsid w:val="2920423B"/>
    <w:rsid w:val="2931714B"/>
    <w:rsid w:val="2952249E"/>
    <w:rsid w:val="29536D65"/>
    <w:rsid w:val="295423C6"/>
    <w:rsid w:val="29552A6A"/>
    <w:rsid w:val="29626740"/>
    <w:rsid w:val="29756567"/>
    <w:rsid w:val="2983678D"/>
    <w:rsid w:val="29907280"/>
    <w:rsid w:val="299B068F"/>
    <w:rsid w:val="299D31D6"/>
    <w:rsid w:val="29A90979"/>
    <w:rsid w:val="29AC0439"/>
    <w:rsid w:val="29B3178A"/>
    <w:rsid w:val="29BB1CA5"/>
    <w:rsid w:val="29BC445F"/>
    <w:rsid w:val="29BD52CC"/>
    <w:rsid w:val="29C323D1"/>
    <w:rsid w:val="29C92FE8"/>
    <w:rsid w:val="29D25637"/>
    <w:rsid w:val="29D977F6"/>
    <w:rsid w:val="29DA7DD5"/>
    <w:rsid w:val="29DF1BC6"/>
    <w:rsid w:val="29E67349"/>
    <w:rsid w:val="29E74C01"/>
    <w:rsid w:val="2A040F28"/>
    <w:rsid w:val="2A053652"/>
    <w:rsid w:val="2A0800E5"/>
    <w:rsid w:val="2A0A2044"/>
    <w:rsid w:val="2A0F4C0F"/>
    <w:rsid w:val="2A11085A"/>
    <w:rsid w:val="2A1A3866"/>
    <w:rsid w:val="2A1E00C4"/>
    <w:rsid w:val="2A212DCF"/>
    <w:rsid w:val="2A266B79"/>
    <w:rsid w:val="2A2D10E2"/>
    <w:rsid w:val="2A406D3A"/>
    <w:rsid w:val="2A407645"/>
    <w:rsid w:val="2A482E11"/>
    <w:rsid w:val="2A505939"/>
    <w:rsid w:val="2A50703B"/>
    <w:rsid w:val="2A516190"/>
    <w:rsid w:val="2A5E2A39"/>
    <w:rsid w:val="2A6C150E"/>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0718F"/>
    <w:rsid w:val="2B19698C"/>
    <w:rsid w:val="2B295674"/>
    <w:rsid w:val="2B316792"/>
    <w:rsid w:val="2B3757F4"/>
    <w:rsid w:val="2B3D32F0"/>
    <w:rsid w:val="2B401DDD"/>
    <w:rsid w:val="2B440D8C"/>
    <w:rsid w:val="2B4672E0"/>
    <w:rsid w:val="2B5E3E79"/>
    <w:rsid w:val="2B5F165B"/>
    <w:rsid w:val="2B6646F0"/>
    <w:rsid w:val="2B677DF3"/>
    <w:rsid w:val="2B706312"/>
    <w:rsid w:val="2B71279D"/>
    <w:rsid w:val="2B741BA7"/>
    <w:rsid w:val="2B751AF7"/>
    <w:rsid w:val="2B7C50EB"/>
    <w:rsid w:val="2B7D26FA"/>
    <w:rsid w:val="2B8127E6"/>
    <w:rsid w:val="2B8A79C9"/>
    <w:rsid w:val="2B94358F"/>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771849"/>
    <w:rsid w:val="2C7F3AC3"/>
    <w:rsid w:val="2C806B61"/>
    <w:rsid w:val="2C8A7DDE"/>
    <w:rsid w:val="2C981A73"/>
    <w:rsid w:val="2C9F3440"/>
    <w:rsid w:val="2CA1068F"/>
    <w:rsid w:val="2CD23532"/>
    <w:rsid w:val="2CE074B2"/>
    <w:rsid w:val="2CEC6471"/>
    <w:rsid w:val="2CEF1368"/>
    <w:rsid w:val="2D0C15E0"/>
    <w:rsid w:val="2D1E7CD5"/>
    <w:rsid w:val="2D2140D4"/>
    <w:rsid w:val="2D2519AA"/>
    <w:rsid w:val="2D2C4AF5"/>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E3801"/>
    <w:rsid w:val="2DD16334"/>
    <w:rsid w:val="2DDF32E3"/>
    <w:rsid w:val="2DE865BD"/>
    <w:rsid w:val="2DEB07E9"/>
    <w:rsid w:val="2E051880"/>
    <w:rsid w:val="2E066B08"/>
    <w:rsid w:val="2E0E1190"/>
    <w:rsid w:val="2E18228F"/>
    <w:rsid w:val="2E187D65"/>
    <w:rsid w:val="2E1A57BB"/>
    <w:rsid w:val="2E1F0139"/>
    <w:rsid w:val="2E250A70"/>
    <w:rsid w:val="2E305321"/>
    <w:rsid w:val="2E330E8B"/>
    <w:rsid w:val="2E343FDD"/>
    <w:rsid w:val="2E3527A8"/>
    <w:rsid w:val="2E4479FA"/>
    <w:rsid w:val="2E4D1A9C"/>
    <w:rsid w:val="2E5060FB"/>
    <w:rsid w:val="2E513D84"/>
    <w:rsid w:val="2E65466F"/>
    <w:rsid w:val="2E674998"/>
    <w:rsid w:val="2E6E72F2"/>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F0930"/>
    <w:rsid w:val="2EE1201B"/>
    <w:rsid w:val="2EEA73AF"/>
    <w:rsid w:val="2EEB093D"/>
    <w:rsid w:val="2EF35950"/>
    <w:rsid w:val="2EF73395"/>
    <w:rsid w:val="2EFD4BE4"/>
    <w:rsid w:val="2F133CFD"/>
    <w:rsid w:val="2F1519EB"/>
    <w:rsid w:val="2F190A69"/>
    <w:rsid w:val="2F193C16"/>
    <w:rsid w:val="2F1F3CBF"/>
    <w:rsid w:val="2F225061"/>
    <w:rsid w:val="2F234949"/>
    <w:rsid w:val="2F323B43"/>
    <w:rsid w:val="2F7B650E"/>
    <w:rsid w:val="2F830060"/>
    <w:rsid w:val="2F87657B"/>
    <w:rsid w:val="2F8901FB"/>
    <w:rsid w:val="2F8D1523"/>
    <w:rsid w:val="2F983FFB"/>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B6D10"/>
    <w:rsid w:val="303D1568"/>
    <w:rsid w:val="3044343B"/>
    <w:rsid w:val="304527A5"/>
    <w:rsid w:val="30457A6C"/>
    <w:rsid w:val="305460EA"/>
    <w:rsid w:val="30572BB4"/>
    <w:rsid w:val="30681CC3"/>
    <w:rsid w:val="306D4999"/>
    <w:rsid w:val="306D542C"/>
    <w:rsid w:val="30711214"/>
    <w:rsid w:val="307F4A07"/>
    <w:rsid w:val="308B4DA9"/>
    <w:rsid w:val="308E22B7"/>
    <w:rsid w:val="309C3126"/>
    <w:rsid w:val="30B05106"/>
    <w:rsid w:val="30BB7505"/>
    <w:rsid w:val="30BC2D2F"/>
    <w:rsid w:val="30C758D5"/>
    <w:rsid w:val="30C80454"/>
    <w:rsid w:val="30D06476"/>
    <w:rsid w:val="30D42566"/>
    <w:rsid w:val="30D44FBC"/>
    <w:rsid w:val="30DD5627"/>
    <w:rsid w:val="30E720CF"/>
    <w:rsid w:val="30FC29F6"/>
    <w:rsid w:val="3101026D"/>
    <w:rsid w:val="31061199"/>
    <w:rsid w:val="311A5DEA"/>
    <w:rsid w:val="311C73B4"/>
    <w:rsid w:val="311D16E8"/>
    <w:rsid w:val="311F55F5"/>
    <w:rsid w:val="312B2EBD"/>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C03E6"/>
    <w:rsid w:val="323D3B2C"/>
    <w:rsid w:val="323D6925"/>
    <w:rsid w:val="323F0974"/>
    <w:rsid w:val="32463A67"/>
    <w:rsid w:val="325252E8"/>
    <w:rsid w:val="325C1E83"/>
    <w:rsid w:val="32610022"/>
    <w:rsid w:val="32614783"/>
    <w:rsid w:val="326717E4"/>
    <w:rsid w:val="32786ECB"/>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3076A47"/>
    <w:rsid w:val="33094A27"/>
    <w:rsid w:val="330E2871"/>
    <w:rsid w:val="331B37A4"/>
    <w:rsid w:val="332D6456"/>
    <w:rsid w:val="333047F6"/>
    <w:rsid w:val="33447FF3"/>
    <w:rsid w:val="334C45DC"/>
    <w:rsid w:val="334C6F12"/>
    <w:rsid w:val="334F12F8"/>
    <w:rsid w:val="335540B6"/>
    <w:rsid w:val="33557381"/>
    <w:rsid w:val="336010C0"/>
    <w:rsid w:val="336A74F6"/>
    <w:rsid w:val="33761924"/>
    <w:rsid w:val="337769C1"/>
    <w:rsid w:val="337C3B1F"/>
    <w:rsid w:val="33826FB2"/>
    <w:rsid w:val="33984C51"/>
    <w:rsid w:val="33AF159B"/>
    <w:rsid w:val="33B07FB1"/>
    <w:rsid w:val="33BF504E"/>
    <w:rsid w:val="33C602F8"/>
    <w:rsid w:val="33CE5995"/>
    <w:rsid w:val="33D27EA4"/>
    <w:rsid w:val="33D459C9"/>
    <w:rsid w:val="33EA51EB"/>
    <w:rsid w:val="33EB1DDE"/>
    <w:rsid w:val="33F27C70"/>
    <w:rsid w:val="33FB611F"/>
    <w:rsid w:val="340261E9"/>
    <w:rsid w:val="34067473"/>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A32535"/>
    <w:rsid w:val="34A54D1F"/>
    <w:rsid w:val="34A74F24"/>
    <w:rsid w:val="34A75CA9"/>
    <w:rsid w:val="34A93B2F"/>
    <w:rsid w:val="34B55D9F"/>
    <w:rsid w:val="34C80D42"/>
    <w:rsid w:val="34CB1BE2"/>
    <w:rsid w:val="34CF55D8"/>
    <w:rsid w:val="34D12284"/>
    <w:rsid w:val="34DA4CC4"/>
    <w:rsid w:val="34DD2BAF"/>
    <w:rsid w:val="34E22C82"/>
    <w:rsid w:val="34ED554C"/>
    <w:rsid w:val="351672B5"/>
    <w:rsid w:val="353107AD"/>
    <w:rsid w:val="35393E10"/>
    <w:rsid w:val="35471D89"/>
    <w:rsid w:val="354A320B"/>
    <w:rsid w:val="35526139"/>
    <w:rsid w:val="356102A9"/>
    <w:rsid w:val="3564453E"/>
    <w:rsid w:val="35695929"/>
    <w:rsid w:val="356F18D7"/>
    <w:rsid w:val="3571686C"/>
    <w:rsid w:val="357227B8"/>
    <w:rsid w:val="35743E27"/>
    <w:rsid w:val="357657F6"/>
    <w:rsid w:val="357A6FFB"/>
    <w:rsid w:val="357B0BFB"/>
    <w:rsid w:val="358A640C"/>
    <w:rsid w:val="35994320"/>
    <w:rsid w:val="359E7B73"/>
    <w:rsid w:val="35A82021"/>
    <w:rsid w:val="35BA098C"/>
    <w:rsid w:val="35CB4149"/>
    <w:rsid w:val="35D11D44"/>
    <w:rsid w:val="35D77AAB"/>
    <w:rsid w:val="35DF560D"/>
    <w:rsid w:val="35EC0EA5"/>
    <w:rsid w:val="35EC4BB5"/>
    <w:rsid w:val="35F607C1"/>
    <w:rsid w:val="35F70CA7"/>
    <w:rsid w:val="360457C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A3961"/>
    <w:rsid w:val="374B2406"/>
    <w:rsid w:val="37504EE6"/>
    <w:rsid w:val="37540E18"/>
    <w:rsid w:val="37576046"/>
    <w:rsid w:val="37603005"/>
    <w:rsid w:val="37676D78"/>
    <w:rsid w:val="37683079"/>
    <w:rsid w:val="376A0A29"/>
    <w:rsid w:val="377A161A"/>
    <w:rsid w:val="377A5D06"/>
    <w:rsid w:val="37806CAD"/>
    <w:rsid w:val="37866A55"/>
    <w:rsid w:val="378F4306"/>
    <w:rsid w:val="37900652"/>
    <w:rsid w:val="37903E53"/>
    <w:rsid w:val="3794067A"/>
    <w:rsid w:val="37953475"/>
    <w:rsid w:val="37994F83"/>
    <w:rsid w:val="379B1433"/>
    <w:rsid w:val="379D692D"/>
    <w:rsid w:val="37AC5A8E"/>
    <w:rsid w:val="37B62A54"/>
    <w:rsid w:val="37B936C4"/>
    <w:rsid w:val="37BA6B56"/>
    <w:rsid w:val="37C9011D"/>
    <w:rsid w:val="37CE3A29"/>
    <w:rsid w:val="37D5140E"/>
    <w:rsid w:val="37DF18DD"/>
    <w:rsid w:val="37F452A2"/>
    <w:rsid w:val="37F712EB"/>
    <w:rsid w:val="37FA6EB5"/>
    <w:rsid w:val="37FC639E"/>
    <w:rsid w:val="38021F61"/>
    <w:rsid w:val="38213155"/>
    <w:rsid w:val="382C347D"/>
    <w:rsid w:val="382D6266"/>
    <w:rsid w:val="38384B17"/>
    <w:rsid w:val="383D51B0"/>
    <w:rsid w:val="38436373"/>
    <w:rsid w:val="38453910"/>
    <w:rsid w:val="384D1481"/>
    <w:rsid w:val="384E5140"/>
    <w:rsid w:val="385A61A1"/>
    <w:rsid w:val="385E184E"/>
    <w:rsid w:val="386B41E2"/>
    <w:rsid w:val="3871591E"/>
    <w:rsid w:val="38740BBF"/>
    <w:rsid w:val="388103A2"/>
    <w:rsid w:val="388162ED"/>
    <w:rsid w:val="38856EBC"/>
    <w:rsid w:val="3888376D"/>
    <w:rsid w:val="389103F7"/>
    <w:rsid w:val="38A117C3"/>
    <w:rsid w:val="38A81596"/>
    <w:rsid w:val="38AD4835"/>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C2FF1"/>
    <w:rsid w:val="39040EA1"/>
    <w:rsid w:val="390A068B"/>
    <w:rsid w:val="390C5987"/>
    <w:rsid w:val="39127741"/>
    <w:rsid w:val="39140CB1"/>
    <w:rsid w:val="39152D20"/>
    <w:rsid w:val="39167036"/>
    <w:rsid w:val="391817B4"/>
    <w:rsid w:val="39201713"/>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9A42B3"/>
    <w:rsid w:val="399F6BF2"/>
    <w:rsid w:val="39AC7FB9"/>
    <w:rsid w:val="39C13BDE"/>
    <w:rsid w:val="39CD394E"/>
    <w:rsid w:val="39D7602C"/>
    <w:rsid w:val="39E6596C"/>
    <w:rsid w:val="39F100A4"/>
    <w:rsid w:val="39F55613"/>
    <w:rsid w:val="39FA4F95"/>
    <w:rsid w:val="3A0C1ED6"/>
    <w:rsid w:val="3A1329E0"/>
    <w:rsid w:val="3A320C69"/>
    <w:rsid w:val="3A38627D"/>
    <w:rsid w:val="3A3A7804"/>
    <w:rsid w:val="3A3F482E"/>
    <w:rsid w:val="3A456D61"/>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F68A0"/>
    <w:rsid w:val="3B411C83"/>
    <w:rsid w:val="3B437575"/>
    <w:rsid w:val="3B445A14"/>
    <w:rsid w:val="3B510099"/>
    <w:rsid w:val="3B5A3C2B"/>
    <w:rsid w:val="3B5B35CC"/>
    <w:rsid w:val="3B63585D"/>
    <w:rsid w:val="3B6A7FA4"/>
    <w:rsid w:val="3B7D1DE3"/>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B4FD3"/>
    <w:rsid w:val="3BFE22E7"/>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878B5"/>
    <w:rsid w:val="3CFA31FE"/>
    <w:rsid w:val="3D1665CB"/>
    <w:rsid w:val="3D1D0816"/>
    <w:rsid w:val="3D1F05EA"/>
    <w:rsid w:val="3D2820F7"/>
    <w:rsid w:val="3D292B9B"/>
    <w:rsid w:val="3D362589"/>
    <w:rsid w:val="3D3B7E48"/>
    <w:rsid w:val="3D4A4187"/>
    <w:rsid w:val="3D5331A4"/>
    <w:rsid w:val="3D651211"/>
    <w:rsid w:val="3D78217F"/>
    <w:rsid w:val="3D7F5027"/>
    <w:rsid w:val="3D822306"/>
    <w:rsid w:val="3D846601"/>
    <w:rsid w:val="3D8D4C5B"/>
    <w:rsid w:val="3D990950"/>
    <w:rsid w:val="3D9B563C"/>
    <w:rsid w:val="3DA1484A"/>
    <w:rsid w:val="3DB83A86"/>
    <w:rsid w:val="3DD318B1"/>
    <w:rsid w:val="3DD76B16"/>
    <w:rsid w:val="3DEC237A"/>
    <w:rsid w:val="3DEF3E32"/>
    <w:rsid w:val="3DF450ED"/>
    <w:rsid w:val="3E150FB2"/>
    <w:rsid w:val="3E1603DF"/>
    <w:rsid w:val="3E222D17"/>
    <w:rsid w:val="3E253AA1"/>
    <w:rsid w:val="3E29073E"/>
    <w:rsid w:val="3E2D787A"/>
    <w:rsid w:val="3E3E71BF"/>
    <w:rsid w:val="3E4216BF"/>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A04CD"/>
    <w:rsid w:val="3F166C85"/>
    <w:rsid w:val="3F1755A2"/>
    <w:rsid w:val="3F2174C9"/>
    <w:rsid w:val="3F2539F3"/>
    <w:rsid w:val="3F2667ED"/>
    <w:rsid w:val="3F2E3117"/>
    <w:rsid w:val="3F303D8C"/>
    <w:rsid w:val="3F3D35AE"/>
    <w:rsid w:val="3F562995"/>
    <w:rsid w:val="3F5C2563"/>
    <w:rsid w:val="3F6C7257"/>
    <w:rsid w:val="3F8F2470"/>
    <w:rsid w:val="3F924486"/>
    <w:rsid w:val="3F932306"/>
    <w:rsid w:val="3F9D4869"/>
    <w:rsid w:val="3F9D5595"/>
    <w:rsid w:val="3FA776F6"/>
    <w:rsid w:val="3FB0303B"/>
    <w:rsid w:val="3FB1712B"/>
    <w:rsid w:val="3FCC4417"/>
    <w:rsid w:val="3FCC5A43"/>
    <w:rsid w:val="3FD00691"/>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871C9"/>
    <w:rsid w:val="40BB75ED"/>
    <w:rsid w:val="40CE4174"/>
    <w:rsid w:val="40CF1488"/>
    <w:rsid w:val="40D20597"/>
    <w:rsid w:val="40D637A8"/>
    <w:rsid w:val="40DC577F"/>
    <w:rsid w:val="40E55521"/>
    <w:rsid w:val="40E639A3"/>
    <w:rsid w:val="40FA1D61"/>
    <w:rsid w:val="41113B6A"/>
    <w:rsid w:val="411A46AB"/>
    <w:rsid w:val="41201399"/>
    <w:rsid w:val="412B6BA2"/>
    <w:rsid w:val="412D1718"/>
    <w:rsid w:val="412F213C"/>
    <w:rsid w:val="41301F6B"/>
    <w:rsid w:val="414333E3"/>
    <w:rsid w:val="414B6022"/>
    <w:rsid w:val="416A7BFD"/>
    <w:rsid w:val="41893574"/>
    <w:rsid w:val="419E6C98"/>
    <w:rsid w:val="41A07735"/>
    <w:rsid w:val="41AD0E17"/>
    <w:rsid w:val="41B0442F"/>
    <w:rsid w:val="41B13228"/>
    <w:rsid w:val="41BF7790"/>
    <w:rsid w:val="41C14536"/>
    <w:rsid w:val="41CC54FE"/>
    <w:rsid w:val="41CC5A77"/>
    <w:rsid w:val="41CF57DA"/>
    <w:rsid w:val="41D01131"/>
    <w:rsid w:val="41D17B00"/>
    <w:rsid w:val="41E131C3"/>
    <w:rsid w:val="41F40239"/>
    <w:rsid w:val="41F50F1D"/>
    <w:rsid w:val="41FB6A2C"/>
    <w:rsid w:val="42021B25"/>
    <w:rsid w:val="42082D30"/>
    <w:rsid w:val="42151370"/>
    <w:rsid w:val="42164FAF"/>
    <w:rsid w:val="42227B44"/>
    <w:rsid w:val="422B7FE7"/>
    <w:rsid w:val="42347B8C"/>
    <w:rsid w:val="423F58B0"/>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D1376A"/>
    <w:rsid w:val="42D62B95"/>
    <w:rsid w:val="42E065DF"/>
    <w:rsid w:val="42E226F1"/>
    <w:rsid w:val="42E51AAB"/>
    <w:rsid w:val="42E92A00"/>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114BC2"/>
    <w:rsid w:val="44455FAC"/>
    <w:rsid w:val="444855E4"/>
    <w:rsid w:val="4448573B"/>
    <w:rsid w:val="44523DB0"/>
    <w:rsid w:val="445B0912"/>
    <w:rsid w:val="44764BC2"/>
    <w:rsid w:val="447B36F1"/>
    <w:rsid w:val="448306EE"/>
    <w:rsid w:val="44857EF6"/>
    <w:rsid w:val="4491669D"/>
    <w:rsid w:val="449562D2"/>
    <w:rsid w:val="44980F16"/>
    <w:rsid w:val="44A941C7"/>
    <w:rsid w:val="44AA1C5D"/>
    <w:rsid w:val="44BA3AE9"/>
    <w:rsid w:val="44BB5DB6"/>
    <w:rsid w:val="44C0623F"/>
    <w:rsid w:val="44C941DA"/>
    <w:rsid w:val="44CF4A8C"/>
    <w:rsid w:val="44D63BE3"/>
    <w:rsid w:val="44D95DD7"/>
    <w:rsid w:val="44DA0635"/>
    <w:rsid w:val="44DA2AF6"/>
    <w:rsid w:val="44E55506"/>
    <w:rsid w:val="44ED0BB2"/>
    <w:rsid w:val="44F065DF"/>
    <w:rsid w:val="44F162A7"/>
    <w:rsid w:val="45013292"/>
    <w:rsid w:val="4503165C"/>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208F"/>
    <w:rsid w:val="45797DE3"/>
    <w:rsid w:val="457D2B7B"/>
    <w:rsid w:val="45992E38"/>
    <w:rsid w:val="45997A4E"/>
    <w:rsid w:val="459D5F23"/>
    <w:rsid w:val="45A0662F"/>
    <w:rsid w:val="45B6530E"/>
    <w:rsid w:val="45B761B6"/>
    <w:rsid w:val="45BB3E85"/>
    <w:rsid w:val="45D37079"/>
    <w:rsid w:val="45E31678"/>
    <w:rsid w:val="45E33B30"/>
    <w:rsid w:val="45E55915"/>
    <w:rsid w:val="45F3495A"/>
    <w:rsid w:val="45FB007C"/>
    <w:rsid w:val="45FD4F3C"/>
    <w:rsid w:val="460B0348"/>
    <w:rsid w:val="460F6D2A"/>
    <w:rsid w:val="46125C4E"/>
    <w:rsid w:val="46137091"/>
    <w:rsid w:val="4616701D"/>
    <w:rsid w:val="46186D0F"/>
    <w:rsid w:val="46193A82"/>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663784"/>
    <w:rsid w:val="47677444"/>
    <w:rsid w:val="47761038"/>
    <w:rsid w:val="4782366D"/>
    <w:rsid w:val="478477BF"/>
    <w:rsid w:val="47887982"/>
    <w:rsid w:val="47A14D10"/>
    <w:rsid w:val="47AC37A8"/>
    <w:rsid w:val="47BA7A7F"/>
    <w:rsid w:val="47BC192F"/>
    <w:rsid w:val="47C36D5A"/>
    <w:rsid w:val="47D146EE"/>
    <w:rsid w:val="47D80C92"/>
    <w:rsid w:val="47DD65EF"/>
    <w:rsid w:val="47E224DA"/>
    <w:rsid w:val="47E63EB0"/>
    <w:rsid w:val="47FB0A7D"/>
    <w:rsid w:val="47FD33E9"/>
    <w:rsid w:val="48082361"/>
    <w:rsid w:val="48103631"/>
    <w:rsid w:val="48116A3B"/>
    <w:rsid w:val="481A4F49"/>
    <w:rsid w:val="48207BF3"/>
    <w:rsid w:val="482637F8"/>
    <w:rsid w:val="4828058E"/>
    <w:rsid w:val="482F548A"/>
    <w:rsid w:val="4835467E"/>
    <w:rsid w:val="484418D4"/>
    <w:rsid w:val="48504941"/>
    <w:rsid w:val="48541A56"/>
    <w:rsid w:val="48560EF7"/>
    <w:rsid w:val="485F3D93"/>
    <w:rsid w:val="48612BE4"/>
    <w:rsid w:val="48642188"/>
    <w:rsid w:val="48786788"/>
    <w:rsid w:val="487B11C9"/>
    <w:rsid w:val="487C2509"/>
    <w:rsid w:val="487F133C"/>
    <w:rsid w:val="488957BE"/>
    <w:rsid w:val="489F42C5"/>
    <w:rsid w:val="48A04C7F"/>
    <w:rsid w:val="48A73168"/>
    <w:rsid w:val="48B06483"/>
    <w:rsid w:val="48BD43A1"/>
    <w:rsid w:val="48D8366D"/>
    <w:rsid w:val="48DB6CFF"/>
    <w:rsid w:val="48FB462C"/>
    <w:rsid w:val="48FD7C3D"/>
    <w:rsid w:val="49041D35"/>
    <w:rsid w:val="49042EB0"/>
    <w:rsid w:val="490C48C8"/>
    <w:rsid w:val="49182F5B"/>
    <w:rsid w:val="492D1768"/>
    <w:rsid w:val="49382013"/>
    <w:rsid w:val="4948094D"/>
    <w:rsid w:val="494B7C8C"/>
    <w:rsid w:val="49534A38"/>
    <w:rsid w:val="49590A49"/>
    <w:rsid w:val="495A304C"/>
    <w:rsid w:val="495D420F"/>
    <w:rsid w:val="497271BB"/>
    <w:rsid w:val="497C1D1C"/>
    <w:rsid w:val="49802100"/>
    <w:rsid w:val="49831F08"/>
    <w:rsid w:val="4994097A"/>
    <w:rsid w:val="49993BA8"/>
    <w:rsid w:val="49A177C4"/>
    <w:rsid w:val="49C42550"/>
    <w:rsid w:val="49CF34DB"/>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911064"/>
    <w:rsid w:val="4C953B5D"/>
    <w:rsid w:val="4CAD29E9"/>
    <w:rsid w:val="4CB05377"/>
    <w:rsid w:val="4CB76C18"/>
    <w:rsid w:val="4CB82F69"/>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61137D"/>
    <w:rsid w:val="4D6122A3"/>
    <w:rsid w:val="4D7866A7"/>
    <w:rsid w:val="4D7F1845"/>
    <w:rsid w:val="4D8A67DA"/>
    <w:rsid w:val="4D943AE7"/>
    <w:rsid w:val="4D9A7380"/>
    <w:rsid w:val="4D9C3A4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80340E"/>
    <w:rsid w:val="4E80585F"/>
    <w:rsid w:val="4E835393"/>
    <w:rsid w:val="4E9D327D"/>
    <w:rsid w:val="4EA320D1"/>
    <w:rsid w:val="4EA65EF4"/>
    <w:rsid w:val="4EAE5255"/>
    <w:rsid w:val="4EB53578"/>
    <w:rsid w:val="4EB87E63"/>
    <w:rsid w:val="4EBC0AA3"/>
    <w:rsid w:val="4EC31C07"/>
    <w:rsid w:val="4ECE580B"/>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C6F77"/>
    <w:rsid w:val="5002580D"/>
    <w:rsid w:val="50051910"/>
    <w:rsid w:val="500F0075"/>
    <w:rsid w:val="5015696D"/>
    <w:rsid w:val="501D74BB"/>
    <w:rsid w:val="503D0C67"/>
    <w:rsid w:val="504021F8"/>
    <w:rsid w:val="505D0E93"/>
    <w:rsid w:val="505E33D2"/>
    <w:rsid w:val="506864A0"/>
    <w:rsid w:val="506A2CAA"/>
    <w:rsid w:val="50732542"/>
    <w:rsid w:val="507553FC"/>
    <w:rsid w:val="5082218B"/>
    <w:rsid w:val="50920323"/>
    <w:rsid w:val="50940B12"/>
    <w:rsid w:val="50A0041B"/>
    <w:rsid w:val="50A67EB6"/>
    <w:rsid w:val="50B1339B"/>
    <w:rsid w:val="50B70C6B"/>
    <w:rsid w:val="50BA1A6F"/>
    <w:rsid w:val="50C12149"/>
    <w:rsid w:val="50C537C4"/>
    <w:rsid w:val="50CA6EF3"/>
    <w:rsid w:val="50CC3171"/>
    <w:rsid w:val="50CE7F99"/>
    <w:rsid w:val="50D224FE"/>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34F04"/>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6591B"/>
    <w:rsid w:val="529F48AC"/>
    <w:rsid w:val="52B32703"/>
    <w:rsid w:val="52BC09C1"/>
    <w:rsid w:val="52C469ED"/>
    <w:rsid w:val="52C56672"/>
    <w:rsid w:val="52DA7558"/>
    <w:rsid w:val="52EB488B"/>
    <w:rsid w:val="52ED01C1"/>
    <w:rsid w:val="52F05112"/>
    <w:rsid w:val="52F83F37"/>
    <w:rsid w:val="52FB7B68"/>
    <w:rsid w:val="52FF6846"/>
    <w:rsid w:val="530069A5"/>
    <w:rsid w:val="53043A7C"/>
    <w:rsid w:val="530A5CF7"/>
    <w:rsid w:val="53153974"/>
    <w:rsid w:val="531B594C"/>
    <w:rsid w:val="531C3ECA"/>
    <w:rsid w:val="53396EC6"/>
    <w:rsid w:val="534145CC"/>
    <w:rsid w:val="5353278C"/>
    <w:rsid w:val="536656A7"/>
    <w:rsid w:val="5368637B"/>
    <w:rsid w:val="53757A4A"/>
    <w:rsid w:val="53825209"/>
    <w:rsid w:val="53894CDC"/>
    <w:rsid w:val="538C7108"/>
    <w:rsid w:val="539A0745"/>
    <w:rsid w:val="539B1AF5"/>
    <w:rsid w:val="539D6209"/>
    <w:rsid w:val="53BE786F"/>
    <w:rsid w:val="53C74983"/>
    <w:rsid w:val="53D4470B"/>
    <w:rsid w:val="53DC6D63"/>
    <w:rsid w:val="53EF5526"/>
    <w:rsid w:val="53F442E3"/>
    <w:rsid w:val="540A698F"/>
    <w:rsid w:val="540E7262"/>
    <w:rsid w:val="54110A2C"/>
    <w:rsid w:val="541240F2"/>
    <w:rsid w:val="54197992"/>
    <w:rsid w:val="543B3618"/>
    <w:rsid w:val="54506C3F"/>
    <w:rsid w:val="5461247C"/>
    <w:rsid w:val="54676039"/>
    <w:rsid w:val="547B29D6"/>
    <w:rsid w:val="548258F9"/>
    <w:rsid w:val="549952CD"/>
    <w:rsid w:val="54A02123"/>
    <w:rsid w:val="54A72CE1"/>
    <w:rsid w:val="54AC5640"/>
    <w:rsid w:val="54BD2709"/>
    <w:rsid w:val="54BF2220"/>
    <w:rsid w:val="54C95293"/>
    <w:rsid w:val="54CE5F3F"/>
    <w:rsid w:val="54CF5854"/>
    <w:rsid w:val="54CF6410"/>
    <w:rsid w:val="54D1197A"/>
    <w:rsid w:val="54E019B0"/>
    <w:rsid w:val="54EA24E6"/>
    <w:rsid w:val="54EA4E50"/>
    <w:rsid w:val="54EB27FF"/>
    <w:rsid w:val="54EE2B1D"/>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64886"/>
    <w:rsid w:val="5553461C"/>
    <w:rsid w:val="555A1576"/>
    <w:rsid w:val="555E07E4"/>
    <w:rsid w:val="5567737F"/>
    <w:rsid w:val="556869CA"/>
    <w:rsid w:val="55737B32"/>
    <w:rsid w:val="55744BF2"/>
    <w:rsid w:val="55765F55"/>
    <w:rsid w:val="557E33A2"/>
    <w:rsid w:val="557F757A"/>
    <w:rsid w:val="55837950"/>
    <w:rsid w:val="558576DE"/>
    <w:rsid w:val="5589224B"/>
    <w:rsid w:val="55893B09"/>
    <w:rsid w:val="55936FAF"/>
    <w:rsid w:val="559F0D54"/>
    <w:rsid w:val="55A11ED7"/>
    <w:rsid w:val="55B13E3B"/>
    <w:rsid w:val="55B4099C"/>
    <w:rsid w:val="55B52431"/>
    <w:rsid w:val="55C02117"/>
    <w:rsid w:val="55C26594"/>
    <w:rsid w:val="55D01C78"/>
    <w:rsid w:val="55DB21E0"/>
    <w:rsid w:val="55DD55F2"/>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86FE9"/>
    <w:rsid w:val="56832B27"/>
    <w:rsid w:val="568420EF"/>
    <w:rsid w:val="568458F5"/>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F2716"/>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12732"/>
    <w:rsid w:val="579319BB"/>
    <w:rsid w:val="57A65D95"/>
    <w:rsid w:val="57C063CC"/>
    <w:rsid w:val="57C628EA"/>
    <w:rsid w:val="57D06542"/>
    <w:rsid w:val="57E04C87"/>
    <w:rsid w:val="57E71AA0"/>
    <w:rsid w:val="57EA2136"/>
    <w:rsid w:val="57EE6184"/>
    <w:rsid w:val="57EE6DA9"/>
    <w:rsid w:val="57FB5538"/>
    <w:rsid w:val="580223A6"/>
    <w:rsid w:val="581113AC"/>
    <w:rsid w:val="5815798C"/>
    <w:rsid w:val="58194C0A"/>
    <w:rsid w:val="5823457C"/>
    <w:rsid w:val="5825789F"/>
    <w:rsid w:val="582F6754"/>
    <w:rsid w:val="582F6A56"/>
    <w:rsid w:val="5832401F"/>
    <w:rsid w:val="5834125E"/>
    <w:rsid w:val="583528C4"/>
    <w:rsid w:val="58382C30"/>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FC102D"/>
    <w:rsid w:val="590025FF"/>
    <w:rsid w:val="5905168A"/>
    <w:rsid w:val="59077EFE"/>
    <w:rsid w:val="5911503F"/>
    <w:rsid w:val="592767A4"/>
    <w:rsid w:val="592B681F"/>
    <w:rsid w:val="593C14F7"/>
    <w:rsid w:val="59420742"/>
    <w:rsid w:val="59493AAF"/>
    <w:rsid w:val="59567C0D"/>
    <w:rsid w:val="5960630C"/>
    <w:rsid w:val="59636E6A"/>
    <w:rsid w:val="59657E55"/>
    <w:rsid w:val="59693F3F"/>
    <w:rsid w:val="59805F88"/>
    <w:rsid w:val="598B23FC"/>
    <w:rsid w:val="598D1777"/>
    <w:rsid w:val="59A74A0C"/>
    <w:rsid w:val="59B07C7C"/>
    <w:rsid w:val="59C32D24"/>
    <w:rsid w:val="59D43EA9"/>
    <w:rsid w:val="59D735BF"/>
    <w:rsid w:val="59E22562"/>
    <w:rsid w:val="59E769D4"/>
    <w:rsid w:val="59EA3857"/>
    <w:rsid w:val="59ED6F0F"/>
    <w:rsid w:val="59F435A6"/>
    <w:rsid w:val="59F84F1F"/>
    <w:rsid w:val="59FA1EE3"/>
    <w:rsid w:val="5A026EE9"/>
    <w:rsid w:val="5A041D3E"/>
    <w:rsid w:val="5A044AA7"/>
    <w:rsid w:val="5A08063B"/>
    <w:rsid w:val="5A104AAF"/>
    <w:rsid w:val="5A134EEB"/>
    <w:rsid w:val="5A1B5FA4"/>
    <w:rsid w:val="5A1F7BAE"/>
    <w:rsid w:val="5A242A8E"/>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7120A"/>
    <w:rsid w:val="5B3A5809"/>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F59F4"/>
    <w:rsid w:val="5CE2303B"/>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A24A75"/>
    <w:rsid w:val="5DA37A28"/>
    <w:rsid w:val="5DA43A36"/>
    <w:rsid w:val="5DBB1833"/>
    <w:rsid w:val="5DBD4FB2"/>
    <w:rsid w:val="5DC10AA6"/>
    <w:rsid w:val="5DCB38D8"/>
    <w:rsid w:val="5DCC1273"/>
    <w:rsid w:val="5DD720A6"/>
    <w:rsid w:val="5DDC3084"/>
    <w:rsid w:val="5DDD06E5"/>
    <w:rsid w:val="5DE572D8"/>
    <w:rsid w:val="5DE919EB"/>
    <w:rsid w:val="5DED35AF"/>
    <w:rsid w:val="5DF47982"/>
    <w:rsid w:val="5E0607E2"/>
    <w:rsid w:val="5E164C8C"/>
    <w:rsid w:val="5E1C531C"/>
    <w:rsid w:val="5E1D027C"/>
    <w:rsid w:val="5E233E8C"/>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A6363"/>
    <w:rsid w:val="5F1D49EB"/>
    <w:rsid w:val="5F1F0600"/>
    <w:rsid w:val="5F25246D"/>
    <w:rsid w:val="5F2705A3"/>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60014636"/>
    <w:rsid w:val="6008237F"/>
    <w:rsid w:val="6018300D"/>
    <w:rsid w:val="601E6A9C"/>
    <w:rsid w:val="60330A86"/>
    <w:rsid w:val="60374B0F"/>
    <w:rsid w:val="603C7311"/>
    <w:rsid w:val="60421020"/>
    <w:rsid w:val="6047156D"/>
    <w:rsid w:val="60492A6C"/>
    <w:rsid w:val="604C07B5"/>
    <w:rsid w:val="60591498"/>
    <w:rsid w:val="605D5CEF"/>
    <w:rsid w:val="60605DD2"/>
    <w:rsid w:val="60695F63"/>
    <w:rsid w:val="606A4E72"/>
    <w:rsid w:val="606B45B1"/>
    <w:rsid w:val="606E4228"/>
    <w:rsid w:val="607708A5"/>
    <w:rsid w:val="607C4EFB"/>
    <w:rsid w:val="60855E3E"/>
    <w:rsid w:val="60880328"/>
    <w:rsid w:val="6090091C"/>
    <w:rsid w:val="60951F22"/>
    <w:rsid w:val="60AD7626"/>
    <w:rsid w:val="60B15498"/>
    <w:rsid w:val="60B3215A"/>
    <w:rsid w:val="60B84B8C"/>
    <w:rsid w:val="60BA4D63"/>
    <w:rsid w:val="60BF0395"/>
    <w:rsid w:val="60C43312"/>
    <w:rsid w:val="60D04397"/>
    <w:rsid w:val="60D376E1"/>
    <w:rsid w:val="60D87973"/>
    <w:rsid w:val="60DE3406"/>
    <w:rsid w:val="60F75628"/>
    <w:rsid w:val="60F77754"/>
    <w:rsid w:val="61041FB9"/>
    <w:rsid w:val="61056BEF"/>
    <w:rsid w:val="61070740"/>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66FE1"/>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596981"/>
    <w:rsid w:val="635E5733"/>
    <w:rsid w:val="636664C2"/>
    <w:rsid w:val="63683EDA"/>
    <w:rsid w:val="636B5E9C"/>
    <w:rsid w:val="63740747"/>
    <w:rsid w:val="63894E97"/>
    <w:rsid w:val="6392209B"/>
    <w:rsid w:val="63950A25"/>
    <w:rsid w:val="63A60220"/>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1E58AB"/>
    <w:rsid w:val="64290E1E"/>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B0C2E"/>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D2B39"/>
    <w:rsid w:val="659D6D72"/>
    <w:rsid w:val="65A70EF6"/>
    <w:rsid w:val="65AB1D23"/>
    <w:rsid w:val="65AF68E8"/>
    <w:rsid w:val="65B07FC6"/>
    <w:rsid w:val="65D04DB0"/>
    <w:rsid w:val="65D31CBC"/>
    <w:rsid w:val="65DC0DC4"/>
    <w:rsid w:val="65DC667F"/>
    <w:rsid w:val="65E13AA0"/>
    <w:rsid w:val="65EF3499"/>
    <w:rsid w:val="65F21931"/>
    <w:rsid w:val="65F8457B"/>
    <w:rsid w:val="660254B8"/>
    <w:rsid w:val="66142811"/>
    <w:rsid w:val="661945E7"/>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33943"/>
    <w:rsid w:val="66882856"/>
    <w:rsid w:val="668D32FC"/>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D0783"/>
    <w:rsid w:val="67222739"/>
    <w:rsid w:val="6726021E"/>
    <w:rsid w:val="672915D1"/>
    <w:rsid w:val="672C4366"/>
    <w:rsid w:val="6736595B"/>
    <w:rsid w:val="673F439C"/>
    <w:rsid w:val="673F6043"/>
    <w:rsid w:val="67473121"/>
    <w:rsid w:val="67491781"/>
    <w:rsid w:val="674B4D84"/>
    <w:rsid w:val="674C5C33"/>
    <w:rsid w:val="67595E9D"/>
    <w:rsid w:val="676E762F"/>
    <w:rsid w:val="677E499B"/>
    <w:rsid w:val="67890D24"/>
    <w:rsid w:val="678F63DB"/>
    <w:rsid w:val="67930218"/>
    <w:rsid w:val="6796398B"/>
    <w:rsid w:val="67967040"/>
    <w:rsid w:val="67A11539"/>
    <w:rsid w:val="67A15BDF"/>
    <w:rsid w:val="67B42577"/>
    <w:rsid w:val="67C06E5D"/>
    <w:rsid w:val="67E91696"/>
    <w:rsid w:val="67ED3053"/>
    <w:rsid w:val="67F13ECC"/>
    <w:rsid w:val="67F667F9"/>
    <w:rsid w:val="67FA5B6F"/>
    <w:rsid w:val="680A6427"/>
    <w:rsid w:val="682656AF"/>
    <w:rsid w:val="68360D3C"/>
    <w:rsid w:val="683930E2"/>
    <w:rsid w:val="68405D25"/>
    <w:rsid w:val="68464B52"/>
    <w:rsid w:val="684F6E3F"/>
    <w:rsid w:val="68547DBB"/>
    <w:rsid w:val="68557180"/>
    <w:rsid w:val="68585CD9"/>
    <w:rsid w:val="68630D34"/>
    <w:rsid w:val="6869372C"/>
    <w:rsid w:val="688A194A"/>
    <w:rsid w:val="688C5D93"/>
    <w:rsid w:val="68902745"/>
    <w:rsid w:val="68B0668D"/>
    <w:rsid w:val="68B63481"/>
    <w:rsid w:val="68CE1AE7"/>
    <w:rsid w:val="68CF496F"/>
    <w:rsid w:val="68D73767"/>
    <w:rsid w:val="68DB18FA"/>
    <w:rsid w:val="68DE2191"/>
    <w:rsid w:val="68E95D94"/>
    <w:rsid w:val="68EC1D87"/>
    <w:rsid w:val="68ED5D90"/>
    <w:rsid w:val="68F55D76"/>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910008"/>
    <w:rsid w:val="6998738B"/>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57477"/>
    <w:rsid w:val="6B072958"/>
    <w:rsid w:val="6B0970A5"/>
    <w:rsid w:val="6B0D31B4"/>
    <w:rsid w:val="6B0D740F"/>
    <w:rsid w:val="6B0E6561"/>
    <w:rsid w:val="6B1776C1"/>
    <w:rsid w:val="6B183FD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C6DE9"/>
    <w:rsid w:val="6BA54074"/>
    <w:rsid w:val="6BA6039D"/>
    <w:rsid w:val="6BB47145"/>
    <w:rsid w:val="6BC12748"/>
    <w:rsid w:val="6BC268A2"/>
    <w:rsid w:val="6BC42A82"/>
    <w:rsid w:val="6BC97952"/>
    <w:rsid w:val="6BCD01B1"/>
    <w:rsid w:val="6BD15DFC"/>
    <w:rsid w:val="6BEC4F7B"/>
    <w:rsid w:val="6BF758FE"/>
    <w:rsid w:val="6BFD79FF"/>
    <w:rsid w:val="6C043A9B"/>
    <w:rsid w:val="6C07004F"/>
    <w:rsid w:val="6C1108A2"/>
    <w:rsid w:val="6C1366EB"/>
    <w:rsid w:val="6C1E4722"/>
    <w:rsid w:val="6C1F1739"/>
    <w:rsid w:val="6C2037A5"/>
    <w:rsid w:val="6C282212"/>
    <w:rsid w:val="6C4540D8"/>
    <w:rsid w:val="6C4554D0"/>
    <w:rsid w:val="6C4B337A"/>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D4964"/>
    <w:rsid w:val="6D952DE8"/>
    <w:rsid w:val="6DAF71F7"/>
    <w:rsid w:val="6DB15BB7"/>
    <w:rsid w:val="6DBA550C"/>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D1E53"/>
    <w:rsid w:val="6EB776F8"/>
    <w:rsid w:val="6EC210CA"/>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35178"/>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0E08A5"/>
    <w:rsid w:val="701A33A7"/>
    <w:rsid w:val="702150F1"/>
    <w:rsid w:val="702D0D4E"/>
    <w:rsid w:val="703740FE"/>
    <w:rsid w:val="703C5BFF"/>
    <w:rsid w:val="703F105D"/>
    <w:rsid w:val="70477D2F"/>
    <w:rsid w:val="704845F6"/>
    <w:rsid w:val="70491A7E"/>
    <w:rsid w:val="704A0D0D"/>
    <w:rsid w:val="704E23D7"/>
    <w:rsid w:val="70590263"/>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F6B6D"/>
    <w:rsid w:val="70B36FA5"/>
    <w:rsid w:val="70BE78CA"/>
    <w:rsid w:val="70BF3880"/>
    <w:rsid w:val="70C37E9C"/>
    <w:rsid w:val="70C45688"/>
    <w:rsid w:val="70D45E43"/>
    <w:rsid w:val="70D7638F"/>
    <w:rsid w:val="70D96316"/>
    <w:rsid w:val="70DA6568"/>
    <w:rsid w:val="70DD2E34"/>
    <w:rsid w:val="70DE1FAD"/>
    <w:rsid w:val="70E21ABF"/>
    <w:rsid w:val="70E636F0"/>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595A"/>
    <w:rsid w:val="7192581E"/>
    <w:rsid w:val="719453E4"/>
    <w:rsid w:val="719D66C8"/>
    <w:rsid w:val="71AB51EE"/>
    <w:rsid w:val="71BF2378"/>
    <w:rsid w:val="71C6558E"/>
    <w:rsid w:val="71E100E9"/>
    <w:rsid w:val="71EA2FC4"/>
    <w:rsid w:val="71EA5E90"/>
    <w:rsid w:val="71EE2B55"/>
    <w:rsid w:val="71F72A38"/>
    <w:rsid w:val="720040E9"/>
    <w:rsid w:val="72074550"/>
    <w:rsid w:val="72094611"/>
    <w:rsid w:val="720B6DA8"/>
    <w:rsid w:val="720D7723"/>
    <w:rsid w:val="721F3D0A"/>
    <w:rsid w:val="722E26AC"/>
    <w:rsid w:val="722E59CC"/>
    <w:rsid w:val="72310BD0"/>
    <w:rsid w:val="723C3EA9"/>
    <w:rsid w:val="724908EA"/>
    <w:rsid w:val="72516C3F"/>
    <w:rsid w:val="7258546A"/>
    <w:rsid w:val="726151CF"/>
    <w:rsid w:val="726169B9"/>
    <w:rsid w:val="726175A4"/>
    <w:rsid w:val="7264039B"/>
    <w:rsid w:val="7270751E"/>
    <w:rsid w:val="72750113"/>
    <w:rsid w:val="727B4142"/>
    <w:rsid w:val="727D6910"/>
    <w:rsid w:val="72AC0B5F"/>
    <w:rsid w:val="72B148D9"/>
    <w:rsid w:val="72B20BCC"/>
    <w:rsid w:val="72B66B9A"/>
    <w:rsid w:val="72B752C0"/>
    <w:rsid w:val="72BE2002"/>
    <w:rsid w:val="72BF286C"/>
    <w:rsid w:val="72C60382"/>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92803"/>
    <w:rsid w:val="73AD40C6"/>
    <w:rsid w:val="73B637B0"/>
    <w:rsid w:val="73B96DB8"/>
    <w:rsid w:val="73BC0518"/>
    <w:rsid w:val="73CC68F5"/>
    <w:rsid w:val="73D23C14"/>
    <w:rsid w:val="73D429AB"/>
    <w:rsid w:val="73D8171E"/>
    <w:rsid w:val="73DD60FF"/>
    <w:rsid w:val="73ED2269"/>
    <w:rsid w:val="73F454F4"/>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35375"/>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A08C2"/>
    <w:rsid w:val="756B3129"/>
    <w:rsid w:val="75757939"/>
    <w:rsid w:val="75874BA8"/>
    <w:rsid w:val="758B6BAE"/>
    <w:rsid w:val="758F6F84"/>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E25A8"/>
    <w:rsid w:val="763A574B"/>
    <w:rsid w:val="7645107B"/>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6FD275B"/>
    <w:rsid w:val="77023C18"/>
    <w:rsid w:val="770D1C43"/>
    <w:rsid w:val="77251A26"/>
    <w:rsid w:val="77296D4E"/>
    <w:rsid w:val="7733466E"/>
    <w:rsid w:val="77386064"/>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45B83"/>
    <w:rsid w:val="77C93714"/>
    <w:rsid w:val="77CB403E"/>
    <w:rsid w:val="77D2224F"/>
    <w:rsid w:val="77DB7463"/>
    <w:rsid w:val="77EF6D1F"/>
    <w:rsid w:val="77F07FBB"/>
    <w:rsid w:val="78005007"/>
    <w:rsid w:val="780A7418"/>
    <w:rsid w:val="780C1D16"/>
    <w:rsid w:val="7812353B"/>
    <w:rsid w:val="78186E7A"/>
    <w:rsid w:val="78292FBD"/>
    <w:rsid w:val="78344732"/>
    <w:rsid w:val="783946B7"/>
    <w:rsid w:val="78494B3D"/>
    <w:rsid w:val="78497ED9"/>
    <w:rsid w:val="784A745A"/>
    <w:rsid w:val="784F6908"/>
    <w:rsid w:val="784F6C52"/>
    <w:rsid w:val="78590D28"/>
    <w:rsid w:val="785955BC"/>
    <w:rsid w:val="78640097"/>
    <w:rsid w:val="78657D62"/>
    <w:rsid w:val="78663B87"/>
    <w:rsid w:val="786F0B95"/>
    <w:rsid w:val="78724FE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F22EF3"/>
    <w:rsid w:val="78FA00F9"/>
    <w:rsid w:val="78FB0887"/>
    <w:rsid w:val="78FC38E3"/>
    <w:rsid w:val="790C1C25"/>
    <w:rsid w:val="79107D5A"/>
    <w:rsid w:val="791D092D"/>
    <w:rsid w:val="79207F11"/>
    <w:rsid w:val="792C7B78"/>
    <w:rsid w:val="79301FB2"/>
    <w:rsid w:val="79354517"/>
    <w:rsid w:val="794A705D"/>
    <w:rsid w:val="795D061C"/>
    <w:rsid w:val="79650117"/>
    <w:rsid w:val="796E7A5B"/>
    <w:rsid w:val="797031C3"/>
    <w:rsid w:val="79710BD9"/>
    <w:rsid w:val="7974330B"/>
    <w:rsid w:val="7978297F"/>
    <w:rsid w:val="79793994"/>
    <w:rsid w:val="79794D5A"/>
    <w:rsid w:val="797B4475"/>
    <w:rsid w:val="79825A8B"/>
    <w:rsid w:val="79B7133F"/>
    <w:rsid w:val="79B963A4"/>
    <w:rsid w:val="79BA2F94"/>
    <w:rsid w:val="79BC264E"/>
    <w:rsid w:val="79C76293"/>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631A8"/>
    <w:rsid w:val="7ABA2E49"/>
    <w:rsid w:val="7ABF63A4"/>
    <w:rsid w:val="7AC717FB"/>
    <w:rsid w:val="7AC90E26"/>
    <w:rsid w:val="7ACC0DB4"/>
    <w:rsid w:val="7ACE51E2"/>
    <w:rsid w:val="7AD629C1"/>
    <w:rsid w:val="7AE1254D"/>
    <w:rsid w:val="7AE34F25"/>
    <w:rsid w:val="7AE5007E"/>
    <w:rsid w:val="7AE51A96"/>
    <w:rsid w:val="7AE7721B"/>
    <w:rsid w:val="7AE97C46"/>
    <w:rsid w:val="7AEF0DE2"/>
    <w:rsid w:val="7AF33D1E"/>
    <w:rsid w:val="7AF924FE"/>
    <w:rsid w:val="7AFB3540"/>
    <w:rsid w:val="7AFD6F8A"/>
    <w:rsid w:val="7B1F2D91"/>
    <w:rsid w:val="7B2727AF"/>
    <w:rsid w:val="7B340070"/>
    <w:rsid w:val="7B3771C6"/>
    <w:rsid w:val="7B446093"/>
    <w:rsid w:val="7B5114E6"/>
    <w:rsid w:val="7B582813"/>
    <w:rsid w:val="7B6F146B"/>
    <w:rsid w:val="7B7A0D42"/>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C0E462A"/>
    <w:rsid w:val="7C0F60D8"/>
    <w:rsid w:val="7C194153"/>
    <w:rsid w:val="7C1C5BF5"/>
    <w:rsid w:val="7C266365"/>
    <w:rsid w:val="7C2B192C"/>
    <w:rsid w:val="7C2F62FC"/>
    <w:rsid w:val="7C451D10"/>
    <w:rsid w:val="7C485D6C"/>
    <w:rsid w:val="7C4B3831"/>
    <w:rsid w:val="7C504CDB"/>
    <w:rsid w:val="7C5846F0"/>
    <w:rsid w:val="7C60546E"/>
    <w:rsid w:val="7C6B4DF6"/>
    <w:rsid w:val="7C6D370B"/>
    <w:rsid w:val="7C6E0DB4"/>
    <w:rsid w:val="7C7F1521"/>
    <w:rsid w:val="7C7F3842"/>
    <w:rsid w:val="7C956A9F"/>
    <w:rsid w:val="7C9759A0"/>
    <w:rsid w:val="7C9952E7"/>
    <w:rsid w:val="7C9C0351"/>
    <w:rsid w:val="7CA02A08"/>
    <w:rsid w:val="7CAF279A"/>
    <w:rsid w:val="7CB60153"/>
    <w:rsid w:val="7CB62F86"/>
    <w:rsid w:val="7CDC2354"/>
    <w:rsid w:val="7CE84DF9"/>
    <w:rsid w:val="7CF27393"/>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8D3F4E"/>
    <w:rsid w:val="7D902263"/>
    <w:rsid w:val="7D971697"/>
    <w:rsid w:val="7DA04CA2"/>
    <w:rsid w:val="7DA31CEC"/>
    <w:rsid w:val="7DA53825"/>
    <w:rsid w:val="7DA66D82"/>
    <w:rsid w:val="7DAD30BA"/>
    <w:rsid w:val="7DB64F6F"/>
    <w:rsid w:val="7DCD7AF7"/>
    <w:rsid w:val="7DD476E0"/>
    <w:rsid w:val="7DDB4B77"/>
    <w:rsid w:val="7DE844D5"/>
    <w:rsid w:val="7DF30062"/>
    <w:rsid w:val="7DF37C1A"/>
    <w:rsid w:val="7DF801A0"/>
    <w:rsid w:val="7DF87DEB"/>
    <w:rsid w:val="7E0A2072"/>
    <w:rsid w:val="7E332130"/>
    <w:rsid w:val="7E3E2869"/>
    <w:rsid w:val="7E3E3BAD"/>
    <w:rsid w:val="7E421431"/>
    <w:rsid w:val="7E511360"/>
    <w:rsid w:val="7E5745A4"/>
    <w:rsid w:val="7E6347AB"/>
    <w:rsid w:val="7E705D8F"/>
    <w:rsid w:val="7E7115FD"/>
    <w:rsid w:val="7E743358"/>
    <w:rsid w:val="7E7926D1"/>
    <w:rsid w:val="7E7D7FCC"/>
    <w:rsid w:val="7E903B5A"/>
    <w:rsid w:val="7E947D16"/>
    <w:rsid w:val="7E952C9D"/>
    <w:rsid w:val="7E9D7F57"/>
    <w:rsid w:val="7EA70550"/>
    <w:rsid w:val="7EA77CDE"/>
    <w:rsid w:val="7EA84C5B"/>
    <w:rsid w:val="7EA96520"/>
    <w:rsid w:val="7EB3726D"/>
    <w:rsid w:val="7ED63877"/>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316D6"/>
    <w:rsid w:val="7F667424"/>
    <w:rsid w:val="7F684186"/>
    <w:rsid w:val="7F6A0670"/>
    <w:rsid w:val="7F6B2488"/>
    <w:rsid w:val="7F6B78DD"/>
    <w:rsid w:val="7F745B07"/>
    <w:rsid w:val="7F903E22"/>
    <w:rsid w:val="7F9E5CE6"/>
    <w:rsid w:val="7F9F1B90"/>
    <w:rsid w:val="7F9F36FE"/>
    <w:rsid w:val="7FBC0707"/>
    <w:rsid w:val="7FC12A33"/>
    <w:rsid w:val="7FC529D7"/>
    <w:rsid w:val="7FC54723"/>
    <w:rsid w:val="7FDA4976"/>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character" w:customStyle="1" w:styleId="54">
    <w:name w:val="标题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jc w:val="left"/>
    </w:pPr>
    <w:rPr>
      <w:rFonts w:eastAsia="MS Mincho"/>
      <w:b/>
      <w:szCs w:val="24"/>
      <w:lang w:val="en-GB"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列表 Char"/>
    <w:link w:val="14"/>
    <w:qFormat/>
    <w:uiPriority w:val="0"/>
    <w:rPr>
      <w:rFonts w:eastAsia="宋体"/>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正文文本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列出段落 Char"/>
    <w:link w:val="107"/>
    <w:qFormat/>
    <w:uiPriority w:val="34"/>
    <w:rPr>
      <w:rFonts w:eastAsia="宋体"/>
      <w:sz w:val="24"/>
      <w:szCs w:val="24"/>
    </w:rPr>
  </w:style>
  <w:style w:type="character" w:customStyle="1" w:styleId="154">
    <w:name w:val="标题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styleId="166">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5</TotalTime>
  <ScaleCrop>false</ScaleCrop>
  <LinksUpToDate>false</LinksUpToDate>
  <CharactersWithSpaces>12995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2023-04-07T06:53:24Z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2052-11.8.2.11718</vt:lpwstr>
  </property>
  <property fmtid="{D5CDD505-2E9C-101B-9397-08002B2CF9AE}" pid="7" name="ICV">
    <vt:lpwstr>595245095D8C4BB68631153F1763D236</vt:lpwstr>
  </property>
</Properties>
</file>